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35ACDC" w14:textId="6CBC2EA9" w:rsidR="00113916" w:rsidRPr="00536C1E" w:rsidRDefault="00133C60" w:rsidP="005C17E7">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536C1E">
        <w:rPr>
          <w:rFonts w:ascii="Arial" w:hAnsi="Arial"/>
          <w:b/>
          <w:lang w:val="en-US"/>
        </w:rPr>
        <w:t xml:space="preserve">3GPP TSG RAN </w:t>
      </w:r>
      <w:r w:rsidR="00D976C8" w:rsidRPr="00536C1E">
        <w:rPr>
          <w:rFonts w:ascii="Arial" w:hAnsi="Arial"/>
          <w:b/>
          <w:lang w:val="en-US"/>
        </w:rPr>
        <w:t xml:space="preserve">WG1 </w:t>
      </w:r>
      <w:r w:rsidR="00F02F65" w:rsidRPr="00536C1E">
        <w:rPr>
          <w:rFonts w:ascii="Arial" w:hAnsi="Arial"/>
          <w:b/>
          <w:lang w:val="en-US"/>
        </w:rPr>
        <w:t>Meeting #9</w:t>
      </w:r>
      <w:r w:rsidR="008C090F">
        <w:rPr>
          <w:rFonts w:ascii="Arial" w:hAnsi="Arial"/>
          <w:b/>
          <w:lang w:val="en-US"/>
        </w:rPr>
        <w:t>4</w:t>
      </w:r>
      <w:r w:rsidR="00D6375C" w:rsidRPr="00536C1E">
        <w:rPr>
          <w:rFonts w:ascii="Arial" w:hAnsi="Arial"/>
          <w:b/>
          <w:lang w:val="en-US"/>
        </w:rPr>
        <w:tab/>
      </w:r>
      <w:r w:rsidR="00DE0840" w:rsidRPr="00DE0840">
        <w:rPr>
          <w:rFonts w:ascii="Arial" w:hAnsi="Arial"/>
          <w:b/>
          <w:lang w:val="en-US"/>
        </w:rPr>
        <w:t>R1-1808348</w:t>
      </w:r>
    </w:p>
    <w:p w14:paraId="66354B83" w14:textId="42BAAA0D" w:rsidR="00113916" w:rsidRPr="00F97042" w:rsidRDefault="008C090F" w:rsidP="00113916">
      <w:pPr>
        <w:rPr>
          <w:rFonts w:ascii="Arial" w:hAnsi="Arial"/>
          <w:b/>
          <w:lang w:val="en-AU"/>
        </w:rPr>
      </w:pPr>
      <w:r w:rsidRPr="008C090F">
        <w:rPr>
          <w:rFonts w:ascii="Arial" w:hAnsi="Arial"/>
          <w:b/>
          <w:lang w:val="en-AU"/>
        </w:rPr>
        <w:t>Gothenburg, Sweden, August 20</w:t>
      </w:r>
      <w:r w:rsidRPr="008C090F">
        <w:rPr>
          <w:rFonts w:ascii="Arial" w:hAnsi="Arial"/>
          <w:b/>
          <w:vertAlign w:val="superscript"/>
          <w:lang w:val="en-AU"/>
        </w:rPr>
        <w:t>th</w:t>
      </w:r>
      <w:r w:rsidRPr="008C090F">
        <w:rPr>
          <w:rFonts w:ascii="Arial" w:hAnsi="Arial"/>
          <w:b/>
          <w:lang w:val="en-AU"/>
        </w:rPr>
        <w:t xml:space="preserve"> – 24</w:t>
      </w:r>
      <w:r w:rsidRPr="008C090F">
        <w:rPr>
          <w:rFonts w:ascii="Arial" w:hAnsi="Arial"/>
          <w:b/>
          <w:vertAlign w:val="superscript"/>
          <w:lang w:val="en-AU"/>
        </w:rPr>
        <w:t>th</w:t>
      </w:r>
      <w:r w:rsidR="00EA6399" w:rsidRPr="00EA6399">
        <w:rPr>
          <w:rFonts w:ascii="Arial" w:hAnsi="Arial"/>
          <w:b/>
          <w:lang w:val="en-AU"/>
        </w:rPr>
        <w:t xml:space="preserve">, </w:t>
      </w:r>
      <w:r w:rsidR="00C27270" w:rsidRPr="00C27270">
        <w:rPr>
          <w:rFonts w:ascii="Arial" w:hAnsi="Arial"/>
          <w:b/>
          <w:lang w:val="en-AU"/>
        </w:rPr>
        <w:t>201</w:t>
      </w:r>
      <w:r w:rsidR="00C27270">
        <w:rPr>
          <w:rFonts w:ascii="Arial" w:hAnsi="Arial"/>
          <w:b/>
          <w:lang w:val="en-AU"/>
        </w:rPr>
        <w:t>8</w:t>
      </w:r>
    </w:p>
    <w:p w14:paraId="6E38136F" w14:textId="77777777" w:rsidR="00EB3FDA" w:rsidRDefault="00EB3FDA" w:rsidP="005C17E7">
      <w:pPr>
        <w:tabs>
          <w:tab w:val="left" w:pos="1800"/>
        </w:tabs>
        <w:spacing w:after="60"/>
        <w:rPr>
          <w:b/>
          <w:lang w:val="en-US"/>
        </w:rPr>
      </w:pPr>
    </w:p>
    <w:p w14:paraId="259EC765" w14:textId="60EA3A69" w:rsidR="00DD4E7D" w:rsidRPr="00536C1E" w:rsidRDefault="00DD4E7D" w:rsidP="005C17E7">
      <w:pPr>
        <w:tabs>
          <w:tab w:val="left" w:pos="1800"/>
        </w:tabs>
        <w:spacing w:after="60"/>
        <w:rPr>
          <w:rFonts w:eastAsia="MS Mincho"/>
          <w:b/>
          <w:lang w:val="en-US"/>
        </w:rPr>
      </w:pPr>
      <w:r w:rsidRPr="00536C1E">
        <w:rPr>
          <w:b/>
          <w:lang w:val="en-US"/>
        </w:rPr>
        <w:t>Agenda Item:</w:t>
      </w:r>
      <w:r w:rsidRPr="00536C1E">
        <w:rPr>
          <w:b/>
          <w:lang w:val="en-US"/>
        </w:rPr>
        <w:tab/>
      </w:r>
      <w:r w:rsidR="00AF2803" w:rsidRPr="00AF2803">
        <w:rPr>
          <w:b/>
          <w:lang w:val="en-US"/>
        </w:rPr>
        <w:t>6.2.1.2</w:t>
      </w:r>
    </w:p>
    <w:p w14:paraId="57542942" w14:textId="77777777" w:rsidR="00DD4E7D" w:rsidRPr="00536C1E" w:rsidRDefault="00DD4E7D" w:rsidP="00DD4E7D">
      <w:pPr>
        <w:tabs>
          <w:tab w:val="left" w:pos="1800"/>
        </w:tabs>
        <w:spacing w:after="60"/>
        <w:rPr>
          <w:b/>
          <w:lang w:val="en-US"/>
        </w:rPr>
      </w:pPr>
      <w:r w:rsidRPr="00536C1E">
        <w:rPr>
          <w:b/>
          <w:lang w:val="en-US"/>
        </w:rPr>
        <w:t xml:space="preserve">Source: </w:t>
      </w:r>
      <w:r w:rsidRPr="00536C1E">
        <w:rPr>
          <w:b/>
          <w:lang w:val="en-US"/>
        </w:rPr>
        <w:tab/>
      </w:r>
      <w:r w:rsidR="00E14CBF" w:rsidRPr="00536C1E">
        <w:rPr>
          <w:b/>
          <w:lang w:val="en-US"/>
        </w:rPr>
        <w:t>Sony</w:t>
      </w:r>
      <w:r w:rsidR="005833B3" w:rsidRPr="00536C1E">
        <w:rPr>
          <w:b/>
          <w:lang w:val="en-US"/>
        </w:rPr>
        <w:t xml:space="preserve"> </w:t>
      </w:r>
    </w:p>
    <w:p w14:paraId="52BFB253" w14:textId="16F2AF3B" w:rsidR="00DD4E7D" w:rsidRPr="00536C1E" w:rsidRDefault="00DD4E7D" w:rsidP="00FB7782">
      <w:pPr>
        <w:tabs>
          <w:tab w:val="left" w:pos="1800"/>
        </w:tabs>
        <w:spacing w:after="60"/>
        <w:ind w:left="1800" w:hanging="1800"/>
        <w:rPr>
          <w:b/>
          <w:lang w:val="en-US"/>
        </w:rPr>
      </w:pPr>
      <w:r w:rsidRPr="00536C1E">
        <w:rPr>
          <w:b/>
          <w:color w:val="000000"/>
          <w:lang w:val="en-US"/>
        </w:rPr>
        <w:t>Title:</w:t>
      </w:r>
      <w:r w:rsidRPr="00536C1E">
        <w:rPr>
          <w:b/>
          <w:color w:val="000000"/>
          <w:lang w:val="en-US"/>
        </w:rPr>
        <w:tab/>
      </w:r>
      <w:r w:rsidR="00AF2803" w:rsidRPr="00AF2803">
        <w:rPr>
          <w:b/>
          <w:color w:val="000000"/>
          <w:lang w:val="en-US"/>
        </w:rPr>
        <w:t>Transmission in preconfigured UL resources</w:t>
      </w:r>
    </w:p>
    <w:p w14:paraId="1F2902D4" w14:textId="77777777" w:rsidR="00DD4E7D" w:rsidRPr="004A539C" w:rsidRDefault="00DD4E7D" w:rsidP="00DD4E7D">
      <w:pPr>
        <w:tabs>
          <w:tab w:val="left" w:pos="1800"/>
        </w:tabs>
        <w:spacing w:after="60"/>
        <w:rPr>
          <w:b/>
        </w:rPr>
      </w:pPr>
      <w:r w:rsidRPr="004A539C">
        <w:rPr>
          <w:b/>
        </w:rPr>
        <w:t>Document for:</w:t>
      </w:r>
      <w:r w:rsidR="004D2A00" w:rsidRPr="004A539C">
        <w:rPr>
          <w:b/>
        </w:rPr>
        <w:tab/>
        <w:t>Discussion</w:t>
      </w:r>
      <w:r w:rsidR="00E174F6" w:rsidRPr="004A539C">
        <w:rPr>
          <w:b/>
        </w:rPr>
        <w:t xml:space="preserve"> / decision</w:t>
      </w:r>
    </w:p>
    <w:p w14:paraId="035E4F58" w14:textId="77777777" w:rsidR="00DD4E7D" w:rsidRDefault="00DD4E7D" w:rsidP="001D255E">
      <w:pPr>
        <w:pStyle w:val="Heading1"/>
        <w:numPr>
          <w:ilvl w:val="0"/>
          <w:numId w:val="9"/>
        </w:numPr>
      </w:pPr>
      <w:bookmarkStart w:id="11" w:name="OLE_LINK1"/>
      <w:bookmarkStart w:id="12" w:name="OLE_LINK2"/>
      <w:r>
        <w:t>Introduction</w:t>
      </w:r>
      <w:bookmarkEnd w:id="0"/>
      <w:bookmarkEnd w:id="1"/>
      <w:bookmarkEnd w:id="2"/>
      <w:bookmarkEnd w:id="3"/>
      <w:bookmarkEnd w:id="4"/>
      <w:bookmarkEnd w:id="5"/>
      <w:bookmarkEnd w:id="6"/>
      <w:bookmarkEnd w:id="7"/>
      <w:bookmarkEnd w:id="8"/>
      <w:bookmarkEnd w:id="9"/>
      <w:r w:rsidR="00217C21">
        <w:t xml:space="preserve"> </w:t>
      </w:r>
    </w:p>
    <w:bookmarkEnd w:id="10"/>
    <w:bookmarkEnd w:id="11"/>
    <w:bookmarkEnd w:id="12"/>
    <w:p w14:paraId="08AB9CCD" w14:textId="07083EA1" w:rsidR="008C090F" w:rsidRDefault="008C090F" w:rsidP="00226014">
      <w:pPr>
        <w:jc w:val="both"/>
        <w:rPr>
          <w:rFonts w:eastAsia="MS Mincho"/>
          <w:lang w:val="en-US"/>
        </w:rPr>
      </w:pPr>
      <w:r>
        <w:rPr>
          <w:rFonts w:eastAsia="MS Mincho"/>
          <w:lang w:val="en-US"/>
        </w:rPr>
        <w:t xml:space="preserve">A </w:t>
      </w:r>
      <w:r w:rsidR="00AF2803">
        <w:rPr>
          <w:rFonts w:eastAsia="MS Mincho"/>
          <w:lang w:val="en-US"/>
        </w:rPr>
        <w:t>W</w:t>
      </w:r>
      <w:r>
        <w:rPr>
          <w:rFonts w:eastAsia="MS Mincho"/>
          <w:lang w:val="en-US"/>
        </w:rPr>
        <w:t>I was approved in [1]</w:t>
      </w:r>
      <w:r w:rsidR="00F272E6">
        <w:rPr>
          <w:rFonts w:eastAsia="MS Mincho"/>
          <w:lang w:val="en-US"/>
        </w:rPr>
        <w:t xml:space="preserve"> </w:t>
      </w:r>
      <w:r w:rsidR="004439D0">
        <w:rPr>
          <w:rFonts w:eastAsia="MS Mincho"/>
          <w:lang w:val="en-US"/>
        </w:rPr>
        <w:t>to further enhance eMTC.  One of the objectives for this WI is</w:t>
      </w:r>
      <w:r w:rsidR="00F272E6">
        <w:rPr>
          <w:rFonts w:eastAsia="MS Mincho"/>
          <w:lang w:val="en-US"/>
        </w:rPr>
        <w:t>:</w:t>
      </w:r>
    </w:p>
    <w:p w14:paraId="61D57F60" w14:textId="77777777" w:rsidR="004439D0" w:rsidRPr="004439D0" w:rsidRDefault="004439D0" w:rsidP="004439D0">
      <w:pPr>
        <w:spacing w:after="0"/>
        <w:ind w:left="284"/>
        <w:rPr>
          <w:rFonts w:ascii="Times New Roman" w:eastAsia="Times New Roman" w:hAnsi="Times New Roman" w:cs="Times New Roman"/>
          <w:b/>
          <w:bCs/>
          <w:i/>
          <w:sz w:val="20"/>
          <w:szCs w:val="20"/>
        </w:rPr>
      </w:pPr>
      <w:r w:rsidRPr="004439D0">
        <w:rPr>
          <w:b/>
          <w:bCs/>
          <w:i/>
        </w:rPr>
        <w:t>Improved UL transmission efficiency and/or UE power consumption:</w:t>
      </w:r>
    </w:p>
    <w:p w14:paraId="56847644" w14:textId="77777777" w:rsidR="004439D0" w:rsidRPr="004439D0" w:rsidRDefault="004439D0" w:rsidP="004439D0">
      <w:pPr>
        <w:numPr>
          <w:ilvl w:val="0"/>
          <w:numId w:val="41"/>
        </w:numPr>
        <w:overflowPunct w:val="0"/>
        <w:autoSpaceDE w:val="0"/>
        <w:autoSpaceDN w:val="0"/>
        <w:adjustRightInd w:val="0"/>
        <w:spacing w:after="0" w:line="240" w:lineRule="auto"/>
        <w:ind w:left="1004"/>
        <w:rPr>
          <w:bCs/>
          <w:i/>
        </w:rPr>
      </w:pPr>
      <w:bookmarkStart w:id="13" w:name="_Hlk516687799"/>
      <w:r w:rsidRPr="004439D0">
        <w:rPr>
          <w:bCs/>
          <w:i/>
        </w:rPr>
        <w:t>Specify support for transmission in preconfigured resources in idle and/or connected mode based on SC-FDMA waveform for UEs with a valid timing advance[RAN1, RAN2</w:t>
      </w:r>
      <w:bookmarkStart w:id="14" w:name="_Hlk516765211"/>
      <w:r w:rsidRPr="004439D0">
        <w:rPr>
          <w:bCs/>
          <w:i/>
        </w:rPr>
        <w:t>, RAN</w:t>
      </w:r>
      <w:bookmarkEnd w:id="14"/>
      <w:r w:rsidRPr="004439D0">
        <w:rPr>
          <w:bCs/>
          <w:i/>
        </w:rPr>
        <w:t>4]</w:t>
      </w:r>
    </w:p>
    <w:p w14:paraId="32B9FA3A" w14:textId="77777777" w:rsidR="004439D0" w:rsidRPr="004439D0" w:rsidRDefault="004439D0" w:rsidP="004439D0">
      <w:pPr>
        <w:numPr>
          <w:ilvl w:val="1"/>
          <w:numId w:val="41"/>
        </w:numPr>
        <w:overflowPunct w:val="0"/>
        <w:autoSpaceDE w:val="0"/>
        <w:autoSpaceDN w:val="0"/>
        <w:adjustRightInd w:val="0"/>
        <w:spacing w:after="0" w:line="240" w:lineRule="auto"/>
        <w:ind w:left="1724"/>
        <w:rPr>
          <w:bCs/>
          <w:i/>
        </w:rPr>
      </w:pPr>
      <w:r w:rsidRPr="004439D0">
        <w:rPr>
          <w:bCs/>
          <w:i/>
        </w:rPr>
        <w:t>Both shared resources and dedicated resources can be discussed</w:t>
      </w:r>
    </w:p>
    <w:p w14:paraId="23C14FA6" w14:textId="77777777" w:rsidR="004439D0" w:rsidRPr="004439D0" w:rsidRDefault="004439D0" w:rsidP="004439D0">
      <w:pPr>
        <w:numPr>
          <w:ilvl w:val="1"/>
          <w:numId w:val="41"/>
        </w:numPr>
        <w:overflowPunct w:val="0"/>
        <w:autoSpaceDE w:val="0"/>
        <w:autoSpaceDN w:val="0"/>
        <w:adjustRightInd w:val="0"/>
        <w:spacing w:after="0" w:line="240" w:lineRule="auto"/>
        <w:ind w:left="1724"/>
        <w:rPr>
          <w:bCs/>
          <w:i/>
        </w:rPr>
      </w:pPr>
      <w:r w:rsidRPr="004439D0">
        <w:rPr>
          <w:bCs/>
          <w:i/>
        </w:rPr>
        <w:t>Note: This is limited to orthogonal (multi) access schemes</w:t>
      </w:r>
      <w:bookmarkEnd w:id="13"/>
    </w:p>
    <w:p w14:paraId="36411D2C" w14:textId="77777777" w:rsidR="00F272E6" w:rsidRDefault="00F272E6" w:rsidP="00226014">
      <w:pPr>
        <w:jc w:val="both"/>
        <w:rPr>
          <w:rFonts w:eastAsia="MS Mincho"/>
          <w:lang w:val="en-US"/>
        </w:rPr>
      </w:pPr>
    </w:p>
    <w:p w14:paraId="58F99F48" w14:textId="5B1B49D4" w:rsidR="00F272E6" w:rsidRDefault="00F272E6" w:rsidP="00226014">
      <w:pPr>
        <w:jc w:val="both"/>
        <w:rPr>
          <w:rFonts w:eastAsia="MS Mincho"/>
          <w:lang w:val="en-US"/>
        </w:rPr>
      </w:pPr>
      <w:r>
        <w:rPr>
          <w:rFonts w:eastAsia="MS Mincho"/>
          <w:lang w:val="en-US"/>
        </w:rPr>
        <w:t>In this contribution we will</w:t>
      </w:r>
      <w:r w:rsidR="00DA2073">
        <w:rPr>
          <w:rFonts w:eastAsia="MS Mincho"/>
          <w:lang w:val="en-US"/>
        </w:rPr>
        <w:t xml:space="preserve"> discuss </w:t>
      </w:r>
      <w:r w:rsidR="004439D0">
        <w:rPr>
          <w:rFonts w:eastAsia="MS Mincho"/>
          <w:lang w:val="en-US"/>
        </w:rPr>
        <w:t xml:space="preserve">the transmission of preconfigured resources </w:t>
      </w:r>
      <w:r w:rsidR="002D0F03">
        <w:rPr>
          <w:rFonts w:eastAsia="MS Mincho"/>
          <w:lang w:val="en-US"/>
        </w:rPr>
        <w:t xml:space="preserve">for HD-FDD and </w:t>
      </w:r>
      <w:r w:rsidR="004439D0">
        <w:rPr>
          <w:rFonts w:eastAsia="MS Mincho"/>
          <w:lang w:val="en-US"/>
        </w:rPr>
        <w:t>in idle mode</w:t>
      </w:r>
      <w:r>
        <w:rPr>
          <w:rFonts w:eastAsia="MS Mincho"/>
          <w:lang w:val="en-US"/>
        </w:rPr>
        <w:t>.</w:t>
      </w:r>
    </w:p>
    <w:p w14:paraId="434C199A" w14:textId="0E8AE4BA" w:rsidR="009C5161" w:rsidRDefault="00DA2073" w:rsidP="009C5161">
      <w:pPr>
        <w:pStyle w:val="Heading1"/>
        <w:numPr>
          <w:ilvl w:val="0"/>
          <w:numId w:val="9"/>
        </w:numPr>
        <w:spacing w:after="120"/>
        <w:ind w:left="357" w:hanging="357"/>
      </w:pPr>
      <w:r>
        <w:t>Discussion</w:t>
      </w:r>
    </w:p>
    <w:p w14:paraId="40EC3B3C" w14:textId="0B88AB9F" w:rsidR="002D0F03" w:rsidRDefault="002D0F03" w:rsidP="002D0F03">
      <w:pPr>
        <w:pStyle w:val="Heading2"/>
        <w:rPr>
          <w:lang w:val="en-US"/>
        </w:rPr>
      </w:pPr>
      <w:r>
        <w:rPr>
          <w:lang w:val="en-US"/>
        </w:rPr>
        <w:t>2.1 Preconfigured PUSCH resources for Idle Mode</w:t>
      </w:r>
    </w:p>
    <w:p w14:paraId="0F3E5E9A" w14:textId="655B3EDD" w:rsidR="008439D1" w:rsidRDefault="003E21A6" w:rsidP="00AF2803">
      <w:pPr>
        <w:rPr>
          <w:lang w:val="en-US"/>
        </w:rPr>
      </w:pPr>
      <w:r>
        <w:rPr>
          <w:lang w:val="en-US"/>
        </w:rPr>
        <w:t xml:space="preserve">Preconfiguring a set of PUSCH resources for </w:t>
      </w:r>
      <w:r w:rsidR="003677F0">
        <w:rPr>
          <w:lang w:val="en-US"/>
        </w:rPr>
        <w:t>a group of UE</w:t>
      </w:r>
      <w:r w:rsidR="00AC453A">
        <w:rPr>
          <w:lang w:val="en-US"/>
        </w:rPr>
        <w:t>s</w:t>
      </w:r>
      <w:r w:rsidR="003677F0">
        <w:rPr>
          <w:lang w:val="en-US"/>
        </w:rPr>
        <w:t xml:space="preserve"> avoids the need for the network to dynamically schedule each individual UE, which will save overheads</w:t>
      </w:r>
      <w:r w:rsidR="00ED1FDD">
        <w:rPr>
          <w:lang w:val="en-US"/>
        </w:rPr>
        <w:t>.</w:t>
      </w:r>
      <w:r w:rsidR="008439D1">
        <w:rPr>
          <w:lang w:val="en-US"/>
        </w:rPr>
        <w:t xml:space="preserve">  In idle mode this would reduce the need to transmit RAR</w:t>
      </w:r>
      <w:r w:rsidR="00CF15C9">
        <w:rPr>
          <w:lang w:val="en-US"/>
        </w:rPr>
        <w:t xml:space="preserve"> for scheduling of UL EDT over Message 3.  The configuration parameters for use of these preconfigured PUSCH in idle mode can be broadcast in the SIB.  This can include an indicator in the SIB to activate or deactivate the use of preconfigured PUSCH resource.</w:t>
      </w:r>
    </w:p>
    <w:p w14:paraId="3B309A43" w14:textId="2A04D6DB" w:rsidR="00CF15C9" w:rsidRPr="00CF15C9" w:rsidRDefault="00CF15C9" w:rsidP="00AF2803">
      <w:pPr>
        <w:rPr>
          <w:b/>
          <w:lang w:val="en-US"/>
        </w:rPr>
      </w:pPr>
      <w:r w:rsidRPr="00CF15C9">
        <w:rPr>
          <w:b/>
          <w:lang w:val="en-US"/>
        </w:rPr>
        <w:t>Proposal 1: The configuration parameters for preconfigured PUSCH resources in idle mode are broadcast in the SIB.</w:t>
      </w:r>
    </w:p>
    <w:p w14:paraId="66E63ED1" w14:textId="78877E1F" w:rsidR="00CF15C9" w:rsidRPr="00CF15C9" w:rsidRDefault="00CF15C9" w:rsidP="00AF2803">
      <w:pPr>
        <w:rPr>
          <w:b/>
          <w:lang w:val="en-US"/>
        </w:rPr>
      </w:pPr>
      <w:r w:rsidRPr="00CF15C9">
        <w:rPr>
          <w:b/>
          <w:lang w:val="en-US"/>
        </w:rPr>
        <w:t>Proposal 2: An indicator to activate and deactivate the use of preconfigured PUSCH resources in idle mode is introduce</w:t>
      </w:r>
      <w:r w:rsidR="00AC453A">
        <w:rPr>
          <w:b/>
          <w:lang w:val="en-US"/>
        </w:rPr>
        <w:t>d</w:t>
      </w:r>
      <w:r w:rsidRPr="00CF15C9">
        <w:rPr>
          <w:b/>
          <w:lang w:val="en-US"/>
        </w:rPr>
        <w:t xml:space="preserve"> in the SIB.</w:t>
      </w:r>
    </w:p>
    <w:p w14:paraId="6AD087BE" w14:textId="77777777" w:rsidR="008439D1" w:rsidRDefault="008439D1" w:rsidP="00AF2803">
      <w:pPr>
        <w:rPr>
          <w:lang w:val="en-US"/>
        </w:rPr>
      </w:pPr>
    </w:p>
    <w:p w14:paraId="78AEF359" w14:textId="661B72DB" w:rsidR="00DA7737" w:rsidRDefault="00DA7737" w:rsidP="00AF2803">
      <w:pPr>
        <w:rPr>
          <w:lang w:val="en-US"/>
        </w:rPr>
      </w:pPr>
      <w:r>
        <w:rPr>
          <w:lang w:val="en-US"/>
        </w:rPr>
        <w:t xml:space="preserve">If the preconfigured PUSCH resource is shared </w:t>
      </w:r>
      <w:r w:rsidR="00AC453A">
        <w:rPr>
          <w:lang w:val="en-US"/>
        </w:rPr>
        <w:t xml:space="preserve">and a </w:t>
      </w:r>
      <w:r>
        <w:rPr>
          <w:lang w:val="en-US"/>
        </w:rPr>
        <w:t>high CE level is used, the long repetitive PUSCH transmission of a UE is likely</w:t>
      </w:r>
      <w:r w:rsidR="00AC453A">
        <w:rPr>
          <w:lang w:val="en-US"/>
        </w:rPr>
        <w:t xml:space="preserve"> to</w:t>
      </w:r>
      <w:r>
        <w:rPr>
          <w:lang w:val="en-US"/>
        </w:rPr>
        <w:t xml:space="preserve"> interfered </w:t>
      </w:r>
      <w:r w:rsidR="00AC453A">
        <w:rPr>
          <w:lang w:val="en-US"/>
        </w:rPr>
        <w:t xml:space="preserve">with </w:t>
      </w:r>
      <w:r>
        <w:rPr>
          <w:lang w:val="en-US"/>
        </w:rPr>
        <w:t>by another UE.  The network may find it more effective to perform the PUSCH transmission in connected mode.  This is of course dependent upon the network and so it is beneficial that the preconfigured PUSCH resource can be enabled/disabled for each different CE level.</w:t>
      </w:r>
    </w:p>
    <w:p w14:paraId="379878AD" w14:textId="1602579B" w:rsidR="00DA7737" w:rsidRPr="00DA7737" w:rsidRDefault="00DA7737" w:rsidP="00AF2803">
      <w:pPr>
        <w:rPr>
          <w:b/>
          <w:lang w:val="en-US"/>
        </w:rPr>
      </w:pPr>
      <w:r w:rsidRPr="00DA7737">
        <w:rPr>
          <w:b/>
          <w:lang w:val="en-US"/>
        </w:rPr>
        <w:t>Proposal 3: The preconfigured PUSCH resources are configured per RACH CE level in idle mode.</w:t>
      </w:r>
    </w:p>
    <w:p w14:paraId="72E78689" w14:textId="77777777" w:rsidR="00DA7737" w:rsidRDefault="00DA7737" w:rsidP="00AF2803">
      <w:pPr>
        <w:rPr>
          <w:lang w:val="en-US"/>
        </w:rPr>
      </w:pPr>
    </w:p>
    <w:p w14:paraId="798CBAA8" w14:textId="1CC9A0F0" w:rsidR="00AF2803" w:rsidRDefault="003677F0" w:rsidP="00AF2803">
      <w:pPr>
        <w:rPr>
          <w:lang w:val="en-US"/>
        </w:rPr>
      </w:pPr>
      <w:r>
        <w:rPr>
          <w:lang w:val="en-US"/>
        </w:rPr>
        <w:lastRenderedPageBreak/>
        <w:t xml:space="preserve">For PUSCH transmission, in order to maintain orthogonality among different </w:t>
      </w:r>
      <w:r w:rsidR="00AC453A">
        <w:rPr>
          <w:lang w:val="en-US"/>
        </w:rPr>
        <w:t xml:space="preserve">UEs’ </w:t>
      </w:r>
      <w:r>
        <w:rPr>
          <w:lang w:val="en-US"/>
        </w:rPr>
        <w:t>transmission</w:t>
      </w:r>
      <w:r w:rsidR="00AC453A">
        <w:rPr>
          <w:lang w:val="en-US"/>
        </w:rPr>
        <w:t>s</w:t>
      </w:r>
      <w:r>
        <w:rPr>
          <w:lang w:val="en-US"/>
        </w:rPr>
        <w:t xml:space="preserve">, the UEs need to ensure </w:t>
      </w:r>
      <w:r w:rsidR="00AC453A">
        <w:rPr>
          <w:lang w:val="en-US"/>
        </w:rPr>
        <w:t>they have</w:t>
      </w:r>
      <w:r>
        <w:rPr>
          <w:lang w:val="en-US"/>
        </w:rPr>
        <w:t xml:space="preserve"> valid timing advance (TA) to avoid causing interference among each other.  TA is maintained in connected mode but in idle mode, the UE is not expected to have a valid TA.</w:t>
      </w:r>
      <w:r w:rsidR="00ED1FDD">
        <w:rPr>
          <w:lang w:val="en-US"/>
        </w:rPr>
        <w:t xml:space="preserve">  </w:t>
      </w:r>
      <w:r w:rsidR="00EF7E07">
        <w:rPr>
          <w:lang w:val="en-US"/>
        </w:rPr>
        <w:t xml:space="preserve"> </w:t>
      </w:r>
    </w:p>
    <w:p w14:paraId="6CB23583" w14:textId="431579F4" w:rsidR="001E3CFF" w:rsidRDefault="008842D7" w:rsidP="008842D7">
      <w:pPr>
        <w:rPr>
          <w:lang w:val="en-US"/>
        </w:rPr>
      </w:pPr>
      <w:r>
        <w:rPr>
          <w:lang w:val="en-US"/>
        </w:rPr>
        <w:t>The propagation delay for</w:t>
      </w:r>
      <w:r w:rsidR="00790056">
        <w:rPr>
          <w:lang w:val="en-US"/>
        </w:rPr>
        <w:t xml:space="preserve"> low mobility and stationary UE</w:t>
      </w:r>
      <w:r w:rsidR="00AC453A">
        <w:rPr>
          <w:lang w:val="en-US"/>
        </w:rPr>
        <w:t>s</w:t>
      </w:r>
      <w:r w:rsidR="00790056">
        <w:rPr>
          <w:lang w:val="en-US"/>
        </w:rPr>
        <w:t xml:space="preserve">, e.g. utility meters, </w:t>
      </w:r>
      <w:r>
        <w:rPr>
          <w:lang w:val="en-US"/>
        </w:rPr>
        <w:t xml:space="preserve">does not change much within a cell.  Similarly, in a very small cell, the change in propagation delay for UEs within the cell will may not be significant enough to </w:t>
      </w:r>
      <w:r w:rsidR="00AC453A">
        <w:rPr>
          <w:lang w:val="en-US"/>
        </w:rPr>
        <w:t>allow a</w:t>
      </w:r>
      <w:r>
        <w:rPr>
          <w:lang w:val="en-US"/>
        </w:rPr>
        <w:t xml:space="preserve"> transmission </w:t>
      </w:r>
      <w:r w:rsidR="00AC453A">
        <w:rPr>
          <w:lang w:val="en-US"/>
        </w:rPr>
        <w:t xml:space="preserve">to </w:t>
      </w:r>
      <w:r>
        <w:rPr>
          <w:lang w:val="en-US"/>
        </w:rPr>
        <w:t>fall out</w:t>
      </w:r>
      <w:r w:rsidR="00AC453A">
        <w:rPr>
          <w:lang w:val="en-US"/>
        </w:rPr>
        <w:t>side</w:t>
      </w:r>
      <w:r>
        <w:rPr>
          <w:lang w:val="en-US"/>
        </w:rPr>
        <w:t xml:space="preserve"> of the cyclic prefix.  Hence in these scenarios, the TA </w:t>
      </w:r>
      <w:r w:rsidR="00AC453A">
        <w:rPr>
          <w:lang w:val="en-US"/>
        </w:rPr>
        <w:t>that was</w:t>
      </w:r>
      <w:r>
        <w:rPr>
          <w:lang w:val="en-US"/>
        </w:rPr>
        <w:t xml:space="preserve"> obtained </w:t>
      </w:r>
      <w:r w:rsidR="00AC453A">
        <w:rPr>
          <w:lang w:val="en-US"/>
        </w:rPr>
        <w:t xml:space="preserve">at the start of </w:t>
      </w:r>
      <w:r>
        <w:rPr>
          <w:lang w:val="en-US"/>
        </w:rPr>
        <w:t>the RRC Connection process will be valid for a long time.</w:t>
      </w:r>
      <w:r w:rsidR="00D77CB1">
        <w:rPr>
          <w:lang w:val="en-US"/>
        </w:rPr>
        <w:t xml:space="preserve">  However, for moderate mobility UEs, there will</w:t>
      </w:r>
      <w:r w:rsidR="00484899">
        <w:rPr>
          <w:lang w:val="en-US"/>
        </w:rPr>
        <w:t xml:space="preserve"> be a need to validate the TA more frequently.  The length of time a TA is valid depends upon the type of UE being preconfigured with PUSCH resources and the size of the cell.</w:t>
      </w:r>
      <w:r w:rsidR="00DA7737">
        <w:rPr>
          <w:lang w:val="en-US"/>
        </w:rPr>
        <w:t xml:space="preserve">  </w:t>
      </w:r>
      <w:r w:rsidR="00FE7D31">
        <w:rPr>
          <w:lang w:val="en-US"/>
        </w:rPr>
        <w:t xml:space="preserve">The UE can ensure that it has a valid TA by using positioning information, measurements such as Doppler and attach a timer on an updated TA such that the TA is no longer valid when the timer expires.  </w:t>
      </w:r>
      <w:r w:rsidR="00DA7737">
        <w:rPr>
          <w:lang w:val="en-US"/>
        </w:rPr>
        <w:t>Relying on the UE’s self evaluation alone would require such measurements to be tested</w:t>
      </w:r>
      <w:r w:rsidR="00FE7D31">
        <w:rPr>
          <w:lang w:val="en-US"/>
        </w:rPr>
        <w:t xml:space="preserve">.  </w:t>
      </w:r>
    </w:p>
    <w:p w14:paraId="04BCDD1E" w14:textId="3F7261B3" w:rsidR="00FE7D31" w:rsidRDefault="008439D1" w:rsidP="008842D7">
      <w:pPr>
        <w:rPr>
          <w:lang w:val="en-US"/>
        </w:rPr>
      </w:pPr>
      <w:r>
        <w:rPr>
          <w:lang w:val="en-US"/>
        </w:rPr>
        <w:t xml:space="preserve">Additionally, </w:t>
      </w:r>
      <w:r w:rsidR="001E3CFF">
        <w:rPr>
          <w:lang w:val="en-US"/>
        </w:rPr>
        <w:t xml:space="preserve">the eNB </w:t>
      </w:r>
      <w:r>
        <w:rPr>
          <w:lang w:val="en-US"/>
        </w:rPr>
        <w:t>can man</w:t>
      </w:r>
      <w:r w:rsidR="001E3CFF">
        <w:rPr>
          <w:lang w:val="en-US"/>
        </w:rPr>
        <w:t>age the preconfigure</w:t>
      </w:r>
      <w:r w:rsidR="00AC453A">
        <w:rPr>
          <w:lang w:val="en-US"/>
        </w:rPr>
        <w:t>d</w:t>
      </w:r>
      <w:r w:rsidR="001E3CFF">
        <w:rPr>
          <w:lang w:val="en-US"/>
        </w:rPr>
        <w:t xml:space="preserve"> resource such that the</w:t>
      </w:r>
      <w:r>
        <w:rPr>
          <w:lang w:val="en-US"/>
        </w:rPr>
        <w:t xml:space="preserve"> TA from the UEs using them are valid.  The eNB can monitor the interference level of the PUSCH transmission in the preconfigured resource and if it exceeds a threshold, the eNB can indicate in the SIB for the</w:t>
      </w:r>
      <w:r w:rsidR="00DA7737">
        <w:rPr>
          <w:lang w:val="en-US"/>
        </w:rPr>
        <w:t xml:space="preserve"> UEs to re-validate their TAs.  The UE wishing to access the preconfigured resource would hence need to re-validate their TAs.</w:t>
      </w:r>
    </w:p>
    <w:p w14:paraId="4BCB5BE5" w14:textId="03CE2934" w:rsidR="00DA7737" w:rsidRPr="00DA7737" w:rsidRDefault="00DA7737" w:rsidP="008842D7">
      <w:pPr>
        <w:rPr>
          <w:b/>
          <w:lang w:val="en-US"/>
        </w:rPr>
      </w:pPr>
      <w:r w:rsidRPr="00DA7737">
        <w:rPr>
          <w:b/>
          <w:lang w:val="en-US"/>
        </w:rPr>
        <w:t>Proposal 4: Introduce an indicator to indicate whether the UE accessing the preconfigured resource needs to re-validate its TA.</w:t>
      </w:r>
    </w:p>
    <w:p w14:paraId="455BBA79" w14:textId="77777777" w:rsidR="00484899" w:rsidRDefault="00484899" w:rsidP="008842D7">
      <w:pPr>
        <w:rPr>
          <w:lang w:val="en-US"/>
        </w:rPr>
      </w:pPr>
    </w:p>
    <w:p w14:paraId="5731661F" w14:textId="1E5ECA9A" w:rsidR="00DA7737" w:rsidRDefault="00325E27" w:rsidP="00AF2803">
      <w:pPr>
        <w:rPr>
          <w:lang w:val="en-US"/>
        </w:rPr>
      </w:pPr>
      <w:r>
        <w:rPr>
          <w:lang w:val="en-US"/>
        </w:rPr>
        <w:t>In idle mode the UE obtains its TA by performing a RACH process, where it transmits a preamble using the subframe boundary in the downlink.  The TA is signaled to the UE in the RAR.  If the aim is to obtain a valid TA, then this process can stop after the RAR is received.</w:t>
      </w:r>
      <w:r w:rsidR="005B3E92">
        <w:rPr>
          <w:lang w:val="en-US"/>
        </w:rPr>
        <w:t xml:space="preserve">  The RAR also contains other information that is not required for the purpose of validating the TA (e.g. UL Grant).  Hence the RAR can be </w:t>
      </w:r>
      <w:r w:rsidR="00A031DF">
        <w:rPr>
          <w:lang w:val="en-US"/>
        </w:rPr>
        <w:t>compacted</w:t>
      </w:r>
      <w:r w:rsidR="00A031DF">
        <w:rPr>
          <w:lang w:val="en-US"/>
        </w:rPr>
        <w:t xml:space="preserve"> </w:t>
      </w:r>
      <w:r w:rsidR="005B3E92">
        <w:rPr>
          <w:lang w:val="en-US"/>
        </w:rPr>
        <w:t>into just contain</w:t>
      </w:r>
      <w:r w:rsidR="005A7F8A">
        <w:rPr>
          <w:lang w:val="en-US"/>
        </w:rPr>
        <w:t>ing</w:t>
      </w:r>
      <w:r w:rsidR="005B3E92">
        <w:rPr>
          <w:lang w:val="en-US"/>
        </w:rPr>
        <w:t xml:space="preserve"> the TA, i.e. the </w:t>
      </w:r>
      <w:r w:rsidR="00A031DF">
        <w:rPr>
          <w:lang w:val="en-US"/>
        </w:rPr>
        <w:t xml:space="preserve">compacted </w:t>
      </w:r>
      <w:r w:rsidR="005B3E92">
        <w:rPr>
          <w:lang w:val="en-US"/>
        </w:rPr>
        <w:t>RAR is a TA Validating Message and the reduced size of this RAR would make it more robust in terms of decoding or it can address more UEs per single message.  The TA is currently 11 bits long.  If the aim is to validate the TA then technically a single bit is sufficient to tell the UE whether the TA is valid or not valid.  A set of PRACH resources can be allocated for the purpose of validating TA where the preamble is transmitted with the UE’s latest TA</w:t>
      </w:r>
      <w:r w:rsidR="00A031DF">
        <w:rPr>
          <w:lang w:val="en-US"/>
        </w:rPr>
        <w:t>, i.e. the PRACH is time advanced</w:t>
      </w:r>
      <w:r w:rsidR="005B3E92">
        <w:rPr>
          <w:lang w:val="en-US"/>
        </w:rPr>
        <w:t>.  If this PRACH arrives at the eNB within the cyclic prefix then the TA is correct and hence validated otherwise it is not validated.  The eNB can then just transmit a 1 bit TA validation to the UE using that PRACH (i.e. RA-RNTI and RAPID to address the UE).  If the TA is valid the UE can proceed to use the preconfigured PUSCH resource otherwise it performs a full RACH process to obtain the TA.</w:t>
      </w:r>
    </w:p>
    <w:p w14:paraId="4BE093BD" w14:textId="73C84C13" w:rsidR="005B3E92" w:rsidRPr="00007496" w:rsidRDefault="005B3E92" w:rsidP="00AF2803">
      <w:pPr>
        <w:rPr>
          <w:b/>
          <w:lang w:val="en-US"/>
        </w:rPr>
      </w:pPr>
      <w:r w:rsidRPr="00007496">
        <w:rPr>
          <w:b/>
          <w:lang w:val="en-US"/>
        </w:rPr>
        <w:t xml:space="preserve">Proposal 5: In validating the UE’s TA, the UE transmit a </w:t>
      </w:r>
      <w:r w:rsidR="00A031DF" w:rsidRPr="00A031DF">
        <w:rPr>
          <w:b/>
          <w:i/>
          <w:lang w:val="en-US"/>
        </w:rPr>
        <w:t>time advanced</w:t>
      </w:r>
      <w:r w:rsidR="00A031DF">
        <w:rPr>
          <w:b/>
          <w:lang w:val="en-US"/>
        </w:rPr>
        <w:t xml:space="preserve"> </w:t>
      </w:r>
      <w:r w:rsidRPr="00007496">
        <w:rPr>
          <w:b/>
          <w:lang w:val="en-US"/>
        </w:rPr>
        <w:t>PRACH at a configured RACH resource using its current TA</w:t>
      </w:r>
      <w:r w:rsidR="00007496" w:rsidRPr="00007496">
        <w:rPr>
          <w:b/>
          <w:lang w:val="en-US"/>
        </w:rPr>
        <w:t xml:space="preserve">.  The eNB would response with a TA Validation message </w:t>
      </w:r>
      <w:r w:rsidR="00A031DF">
        <w:rPr>
          <w:b/>
          <w:lang w:val="en-US"/>
        </w:rPr>
        <w:t xml:space="preserve">(e.g. compact RAR) </w:t>
      </w:r>
      <w:r w:rsidR="00007496" w:rsidRPr="00007496">
        <w:rPr>
          <w:b/>
          <w:lang w:val="en-US"/>
        </w:rPr>
        <w:t>addressing that PRACH and indicate whether the TA is valid or not valid.</w:t>
      </w:r>
    </w:p>
    <w:p w14:paraId="379E8361" w14:textId="77777777" w:rsidR="005B3E92" w:rsidRDefault="005B3E92" w:rsidP="00AF2803">
      <w:pPr>
        <w:rPr>
          <w:lang w:val="en-US"/>
        </w:rPr>
      </w:pPr>
    </w:p>
    <w:p w14:paraId="560C0BDC" w14:textId="288C5D3D" w:rsidR="002D0F03" w:rsidRDefault="002D0F03" w:rsidP="002D0F03">
      <w:pPr>
        <w:pStyle w:val="Heading2"/>
        <w:rPr>
          <w:lang w:val="en-US"/>
        </w:rPr>
      </w:pPr>
      <w:r>
        <w:rPr>
          <w:lang w:val="en-US"/>
        </w:rPr>
        <w:t>2.2 HD-FDD transmission using preconfigured PUSCH resource</w:t>
      </w:r>
    </w:p>
    <w:p w14:paraId="702E4560" w14:textId="358F2992" w:rsidR="00CA6732" w:rsidRDefault="00CA6732" w:rsidP="00AF2803">
      <w:pPr>
        <w:rPr>
          <w:lang w:val="en-US"/>
        </w:rPr>
      </w:pPr>
      <w:r>
        <w:rPr>
          <w:lang w:val="en-US"/>
        </w:rPr>
        <w:t>In DCI scheduled PUSCH transmission, HARQ transmission is used where the eNB knows exactly which subframes to buffer for PUSCH HARQ combining.  However, for shared preconfigured PUSCH resources, especially in idle mode, the eNB may not be aware which UE initiated the PUSCH transmission and if a</w:t>
      </w:r>
      <w:r w:rsidR="005A7F8A">
        <w:rPr>
          <w:lang w:val="en-US"/>
        </w:rPr>
        <w:t>n</w:t>
      </w:r>
      <w:r>
        <w:rPr>
          <w:lang w:val="en-US"/>
        </w:rPr>
        <w:t xml:space="preserve"> eNB fails to receive the PUSCH transmission it may not know which UE to send the NACK to.  It may not even be aware that there is a PUSCH transmission and hence would not be able to send a NACK.  Hence, HARQ retransmission may be difficult.</w:t>
      </w:r>
    </w:p>
    <w:p w14:paraId="39849CD8" w14:textId="413B3573" w:rsidR="00CA6732" w:rsidRDefault="00CA6732" w:rsidP="00AF2803">
      <w:pPr>
        <w:rPr>
          <w:lang w:val="en-US"/>
        </w:rPr>
      </w:pPr>
      <w:r>
        <w:rPr>
          <w:lang w:val="en-US"/>
        </w:rPr>
        <w:lastRenderedPageBreak/>
        <w:t xml:space="preserve">In Rel-15 efeMTC, Early </w:t>
      </w:r>
      <w:r w:rsidR="00C16795">
        <w:rPr>
          <w:lang w:val="en-US"/>
        </w:rPr>
        <w:t xml:space="preserve">Repetition </w:t>
      </w:r>
      <w:r>
        <w:rPr>
          <w:lang w:val="en-US"/>
        </w:rPr>
        <w:t xml:space="preserve">Termination </w:t>
      </w:r>
      <w:r w:rsidR="00C16795">
        <w:rPr>
          <w:lang w:val="en-US"/>
        </w:rPr>
        <w:t xml:space="preserve">(ERT) </w:t>
      </w:r>
      <w:r>
        <w:rPr>
          <w:lang w:val="en-US"/>
        </w:rPr>
        <w:t>Indicator for repetitive PUSCH transmission is introduced for FD-FDD and TDD.  It was deemed not beneficial for HD-FDD since it is assumed that the eNB can use higher BLER for the PUSCH transmission and rely on HARQ retransmission to achieve the same benefit as that of E</w:t>
      </w:r>
      <w:r w:rsidR="00C16795">
        <w:rPr>
          <w:lang w:val="en-US"/>
        </w:rPr>
        <w:t>RT</w:t>
      </w:r>
      <w:r>
        <w:rPr>
          <w:lang w:val="en-US"/>
        </w:rPr>
        <w:t>.  As noted, HARQ retransmission may be challenging for preconfigured resources and hence it is beneficial to introduce E</w:t>
      </w:r>
      <w:r w:rsidR="00C16795">
        <w:rPr>
          <w:lang w:val="en-US"/>
        </w:rPr>
        <w:t>RT</w:t>
      </w:r>
      <w:r>
        <w:rPr>
          <w:lang w:val="en-US"/>
        </w:rPr>
        <w:t xml:space="preserve"> for HD-FDD.</w:t>
      </w:r>
    </w:p>
    <w:p w14:paraId="29E9B189" w14:textId="177E659B" w:rsidR="00CA6732" w:rsidRPr="00CA6732" w:rsidRDefault="00CA6732" w:rsidP="00AF2803">
      <w:pPr>
        <w:rPr>
          <w:b/>
          <w:lang w:val="en-US"/>
        </w:rPr>
      </w:pPr>
      <w:r w:rsidRPr="00CA6732">
        <w:rPr>
          <w:b/>
          <w:lang w:val="en-US"/>
        </w:rPr>
        <w:t xml:space="preserve">Proposal 6: Introduce Early </w:t>
      </w:r>
      <w:r w:rsidR="00C16795">
        <w:rPr>
          <w:b/>
          <w:lang w:val="en-US"/>
        </w:rPr>
        <w:t xml:space="preserve">Repetition </w:t>
      </w:r>
      <w:r w:rsidRPr="00CA6732">
        <w:rPr>
          <w:b/>
          <w:lang w:val="en-US"/>
        </w:rPr>
        <w:t>Termination Indicator to early terminate PUSCH repetitions for HD-FDD UE using preconfigured PUSCH resources.</w:t>
      </w:r>
    </w:p>
    <w:p w14:paraId="6E1D0225" w14:textId="77777777" w:rsidR="00CA6732" w:rsidRDefault="00CA6732" w:rsidP="00AF2803">
      <w:pPr>
        <w:rPr>
          <w:lang w:val="en-US"/>
        </w:rPr>
      </w:pPr>
    </w:p>
    <w:p w14:paraId="4C96BDEA" w14:textId="7097CCAF" w:rsidR="00E10EA2" w:rsidRDefault="00C16795" w:rsidP="00AF2803">
      <w:pPr>
        <w:rPr>
          <w:lang w:val="en-US"/>
        </w:rPr>
      </w:pPr>
      <w:r>
        <w:rPr>
          <w:lang w:val="en-US"/>
        </w:rPr>
        <w:t xml:space="preserve">ERT for HD-FDD can be transmitted during the UE’s Uplink Compensation Gap (UCG).  Since the aim of the UCG is for the UE to re-acquire sync, we propose that the ETI is transmitted in the form of a sync signal, e.g. a modified RSS, which would </w:t>
      </w:r>
      <w:r w:rsidR="00B03968">
        <w:rPr>
          <w:lang w:val="en-US"/>
        </w:rPr>
        <w:t>act as a sync for re-acquiring time/freq sync and indicate whether the UE can early terminate the PUSCH repetitions or not.  The ERT can use two different sync sequence</w:t>
      </w:r>
      <w:r w:rsidR="005A7F8A">
        <w:rPr>
          <w:lang w:val="en-US"/>
        </w:rPr>
        <w:t>s</w:t>
      </w:r>
      <w:r w:rsidR="00B03968">
        <w:rPr>
          <w:lang w:val="en-US"/>
        </w:rPr>
        <w:t>, one to indicate terminate and another to indicate continue.</w:t>
      </w:r>
    </w:p>
    <w:p w14:paraId="72367290" w14:textId="77777777" w:rsidR="00C16795" w:rsidRDefault="00C16795" w:rsidP="00AF2803">
      <w:pPr>
        <w:rPr>
          <w:lang w:val="en-US"/>
        </w:rPr>
      </w:pPr>
    </w:p>
    <w:p w14:paraId="2DD5FC91" w14:textId="35DF5770" w:rsidR="00C16795" w:rsidRDefault="00C16795" w:rsidP="00C16795">
      <w:pPr>
        <w:jc w:val="center"/>
        <w:rPr>
          <w:b/>
          <w:lang w:val="en-US"/>
        </w:rPr>
      </w:pPr>
      <w:r>
        <w:rPr>
          <w:b/>
          <w:noProof/>
          <w:lang w:eastAsia="en-GB"/>
        </w:rPr>
        <w:drawing>
          <wp:inline distT="0" distB="0" distL="0" distR="0" wp14:anchorId="3768A1D8" wp14:editId="0255EFDB">
            <wp:extent cx="3304540" cy="15665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04540" cy="1566545"/>
                    </a:xfrm>
                    <a:prstGeom prst="rect">
                      <a:avLst/>
                    </a:prstGeom>
                    <a:noFill/>
                  </pic:spPr>
                </pic:pic>
              </a:graphicData>
            </a:graphic>
          </wp:inline>
        </w:drawing>
      </w:r>
    </w:p>
    <w:p w14:paraId="542A23FA" w14:textId="0BBCA5E0" w:rsidR="00C16795" w:rsidRPr="00BC12D6" w:rsidRDefault="00C16795" w:rsidP="00C16795">
      <w:pPr>
        <w:pStyle w:val="Caption"/>
        <w:jc w:val="center"/>
        <w:rPr>
          <w:b w:val="0"/>
          <w:lang w:val="en-US"/>
        </w:rPr>
      </w:pPr>
      <w:r>
        <w:t xml:space="preserve">Figure </w:t>
      </w:r>
      <w:r w:rsidR="00874254">
        <w:rPr>
          <w:noProof/>
        </w:rPr>
        <w:fldChar w:fldCharType="begin"/>
      </w:r>
      <w:r w:rsidR="00874254">
        <w:rPr>
          <w:noProof/>
        </w:rPr>
        <w:instrText xml:space="preserve"> SEQ Figure \* ARABIC </w:instrText>
      </w:r>
      <w:r w:rsidR="00874254">
        <w:rPr>
          <w:noProof/>
        </w:rPr>
        <w:fldChar w:fldCharType="separate"/>
      </w:r>
      <w:r>
        <w:rPr>
          <w:noProof/>
        </w:rPr>
        <w:t>1</w:t>
      </w:r>
      <w:r w:rsidR="00874254">
        <w:rPr>
          <w:noProof/>
        </w:rPr>
        <w:fldChar w:fldCharType="end"/>
      </w:r>
      <w:r>
        <w:t>: ERT in the form of a sync signal during the UCG</w:t>
      </w:r>
    </w:p>
    <w:p w14:paraId="67534ED8" w14:textId="6AE58D2A" w:rsidR="00F2544C" w:rsidRDefault="00F2544C" w:rsidP="005534CE">
      <w:pPr>
        <w:rPr>
          <w:b/>
          <w:lang w:val="en-US"/>
        </w:rPr>
      </w:pPr>
    </w:p>
    <w:p w14:paraId="2E755C1D" w14:textId="675B8725" w:rsidR="00B03968" w:rsidRDefault="00B03968" w:rsidP="005534CE">
      <w:pPr>
        <w:rPr>
          <w:b/>
          <w:lang w:val="en-US"/>
        </w:rPr>
      </w:pPr>
      <w:r>
        <w:rPr>
          <w:b/>
          <w:lang w:val="en-US"/>
        </w:rPr>
        <w:t>Proposal 7: The Early Repetition Termination Indicator for HD-FDD is transmitted during the Uplink Compensation Gap in the form of a sync sequence.</w:t>
      </w:r>
    </w:p>
    <w:p w14:paraId="756F88C2" w14:textId="77777777" w:rsidR="00A031DF" w:rsidRPr="00BC12D6" w:rsidRDefault="00A031DF" w:rsidP="005534CE">
      <w:pPr>
        <w:rPr>
          <w:b/>
          <w:lang w:val="en-US"/>
        </w:rPr>
      </w:pPr>
      <w:bookmarkStart w:id="15" w:name="_GoBack"/>
      <w:bookmarkEnd w:id="15"/>
    </w:p>
    <w:p w14:paraId="7659EBED" w14:textId="77777777" w:rsidR="00226014" w:rsidRDefault="00226014" w:rsidP="00226014">
      <w:pPr>
        <w:pStyle w:val="Heading1"/>
        <w:numPr>
          <w:ilvl w:val="0"/>
          <w:numId w:val="9"/>
        </w:numPr>
      </w:pPr>
      <w:r>
        <w:t xml:space="preserve">  Conclusion</w:t>
      </w:r>
    </w:p>
    <w:p w14:paraId="398AE39E" w14:textId="0AAF5099" w:rsidR="00A031DF" w:rsidRPr="002A5FEC" w:rsidRDefault="00226014" w:rsidP="00F272E6">
      <w:pPr>
        <w:jc w:val="both"/>
        <w:rPr>
          <w:b/>
          <w:lang w:val="en-US"/>
        </w:rPr>
      </w:pPr>
      <w:r w:rsidRPr="004E6386">
        <w:rPr>
          <w:lang w:val="en-US"/>
        </w:rPr>
        <w:t xml:space="preserve">In this contribution we </w:t>
      </w:r>
      <w:r w:rsidR="00A031DF">
        <w:rPr>
          <w:lang w:val="en-US"/>
        </w:rPr>
        <w:t>give our initial views on using preconfigured resources.  We propose the following:</w:t>
      </w:r>
    </w:p>
    <w:p w14:paraId="70125CF7" w14:textId="77777777" w:rsidR="00A031DF" w:rsidRPr="00CF15C9" w:rsidRDefault="00A031DF" w:rsidP="00A031DF">
      <w:pPr>
        <w:rPr>
          <w:b/>
          <w:lang w:val="en-US"/>
        </w:rPr>
      </w:pPr>
      <w:r w:rsidRPr="00CF15C9">
        <w:rPr>
          <w:b/>
          <w:lang w:val="en-US"/>
        </w:rPr>
        <w:t>Proposal 1: The configuration parameters for preconfigured PUSCH resources in idle mode are broadcast in the SIB.</w:t>
      </w:r>
    </w:p>
    <w:p w14:paraId="0B856F43" w14:textId="77777777" w:rsidR="00A031DF" w:rsidRPr="00CF15C9" w:rsidRDefault="00A031DF" w:rsidP="00A031DF">
      <w:pPr>
        <w:rPr>
          <w:b/>
          <w:lang w:val="en-US"/>
        </w:rPr>
      </w:pPr>
      <w:r w:rsidRPr="00CF15C9">
        <w:rPr>
          <w:b/>
          <w:lang w:val="en-US"/>
        </w:rPr>
        <w:t>Proposal 2: An indicator to activate and deactivate the use of preconfigured PUSCH resources in idle mode is introduce</w:t>
      </w:r>
      <w:r>
        <w:rPr>
          <w:b/>
          <w:lang w:val="en-US"/>
        </w:rPr>
        <w:t>d</w:t>
      </w:r>
      <w:r w:rsidRPr="00CF15C9">
        <w:rPr>
          <w:b/>
          <w:lang w:val="en-US"/>
        </w:rPr>
        <w:t xml:space="preserve"> in the SIB.</w:t>
      </w:r>
    </w:p>
    <w:p w14:paraId="3319E941" w14:textId="77777777" w:rsidR="00A031DF" w:rsidRPr="00DA7737" w:rsidRDefault="00A031DF" w:rsidP="00A031DF">
      <w:pPr>
        <w:rPr>
          <w:b/>
          <w:lang w:val="en-US"/>
        </w:rPr>
      </w:pPr>
      <w:r w:rsidRPr="00DA7737">
        <w:rPr>
          <w:b/>
          <w:lang w:val="en-US"/>
        </w:rPr>
        <w:t>Proposal 3: The preconfigured PUSCH resources are configured per RACH CE level in idle mode.</w:t>
      </w:r>
    </w:p>
    <w:p w14:paraId="609EE7E7" w14:textId="77777777" w:rsidR="00A031DF" w:rsidRPr="00DA7737" w:rsidRDefault="00A031DF" w:rsidP="00A031DF">
      <w:pPr>
        <w:rPr>
          <w:b/>
          <w:lang w:val="en-US"/>
        </w:rPr>
      </w:pPr>
      <w:r w:rsidRPr="00DA7737">
        <w:rPr>
          <w:b/>
          <w:lang w:val="en-US"/>
        </w:rPr>
        <w:t>Proposal 4: Introduce an indicator to indicate whether the UE accessing the preconfigured resource needs to re-validate its TA.</w:t>
      </w:r>
    </w:p>
    <w:p w14:paraId="0F09EB03" w14:textId="77777777" w:rsidR="00A031DF" w:rsidRPr="00007496" w:rsidRDefault="00A031DF" w:rsidP="00A031DF">
      <w:pPr>
        <w:rPr>
          <w:b/>
          <w:lang w:val="en-US"/>
        </w:rPr>
      </w:pPr>
      <w:r w:rsidRPr="00007496">
        <w:rPr>
          <w:b/>
          <w:lang w:val="en-US"/>
        </w:rPr>
        <w:lastRenderedPageBreak/>
        <w:t xml:space="preserve">Proposal 5: In validating the UE’s TA, the UE transmit a </w:t>
      </w:r>
      <w:r w:rsidRPr="00A031DF">
        <w:rPr>
          <w:b/>
          <w:i/>
          <w:lang w:val="en-US"/>
        </w:rPr>
        <w:t>time advanced</w:t>
      </w:r>
      <w:r>
        <w:rPr>
          <w:b/>
          <w:lang w:val="en-US"/>
        </w:rPr>
        <w:t xml:space="preserve"> </w:t>
      </w:r>
      <w:r w:rsidRPr="00007496">
        <w:rPr>
          <w:b/>
          <w:lang w:val="en-US"/>
        </w:rPr>
        <w:t xml:space="preserve">PRACH at a configured RACH resource using its current TA.  The eNB would response with a TA Validation message </w:t>
      </w:r>
      <w:r>
        <w:rPr>
          <w:b/>
          <w:lang w:val="en-US"/>
        </w:rPr>
        <w:t xml:space="preserve">(e.g. compact RAR) </w:t>
      </w:r>
      <w:r w:rsidRPr="00007496">
        <w:rPr>
          <w:b/>
          <w:lang w:val="en-US"/>
        </w:rPr>
        <w:t>addressing that PRACH and indicate whether the TA is valid or not valid.</w:t>
      </w:r>
    </w:p>
    <w:p w14:paraId="595A1766" w14:textId="77777777" w:rsidR="00A031DF" w:rsidRPr="00CA6732" w:rsidRDefault="00A031DF" w:rsidP="00A031DF">
      <w:pPr>
        <w:rPr>
          <w:b/>
          <w:lang w:val="en-US"/>
        </w:rPr>
      </w:pPr>
      <w:r w:rsidRPr="00CA6732">
        <w:rPr>
          <w:b/>
          <w:lang w:val="en-US"/>
        </w:rPr>
        <w:t xml:space="preserve">Proposal 6: Introduce Early </w:t>
      </w:r>
      <w:r>
        <w:rPr>
          <w:b/>
          <w:lang w:val="en-US"/>
        </w:rPr>
        <w:t xml:space="preserve">Repetition </w:t>
      </w:r>
      <w:r w:rsidRPr="00CA6732">
        <w:rPr>
          <w:b/>
          <w:lang w:val="en-US"/>
        </w:rPr>
        <w:t>Termination Indicator to early terminate PUSCH repetitions for HD-FDD UE using preconfigured PUSCH resources.</w:t>
      </w:r>
    </w:p>
    <w:p w14:paraId="52DE6433" w14:textId="77777777" w:rsidR="00A031DF" w:rsidRPr="00BC12D6" w:rsidRDefault="00A031DF" w:rsidP="00A031DF">
      <w:pPr>
        <w:rPr>
          <w:b/>
          <w:lang w:val="en-US"/>
        </w:rPr>
      </w:pPr>
      <w:r>
        <w:rPr>
          <w:b/>
          <w:lang w:val="en-US"/>
        </w:rPr>
        <w:t>Proposal 7: The Early Repetition Termination Indicator for HD-FDD is transmitted during the Uplink Compensation Gap in the form of a sync sequence.</w:t>
      </w:r>
    </w:p>
    <w:p w14:paraId="02B3BFD3" w14:textId="77777777" w:rsidR="00A031DF" w:rsidRPr="00616BF8" w:rsidRDefault="00A031DF" w:rsidP="00616BF8">
      <w:pPr>
        <w:jc w:val="both"/>
        <w:rPr>
          <w:b/>
          <w:lang w:val="en-US"/>
        </w:rPr>
      </w:pPr>
    </w:p>
    <w:p w14:paraId="531D7ED8" w14:textId="77777777" w:rsidR="00226014" w:rsidRDefault="00226014" w:rsidP="00226014">
      <w:pPr>
        <w:pStyle w:val="Heading1"/>
        <w:numPr>
          <w:ilvl w:val="0"/>
          <w:numId w:val="9"/>
        </w:numPr>
      </w:pPr>
      <w:r>
        <w:t>References</w:t>
      </w:r>
    </w:p>
    <w:p w14:paraId="72E7D769" w14:textId="67E7C360" w:rsidR="004952CD" w:rsidRDefault="008A33AF" w:rsidP="00AF2803">
      <w:pPr>
        <w:rPr>
          <w:lang w:val="en-US"/>
        </w:rPr>
      </w:pPr>
      <w:r w:rsidRPr="00616BF8">
        <w:rPr>
          <w:lang w:val="en-US"/>
        </w:rPr>
        <w:t xml:space="preserve">[1] </w:t>
      </w:r>
      <w:r w:rsidR="00AF2803" w:rsidRPr="00AF2803">
        <w:rPr>
          <w:lang w:val="en-US"/>
        </w:rPr>
        <w:t>RP-181450</w:t>
      </w:r>
      <w:r w:rsidR="00AF2803">
        <w:rPr>
          <w:lang w:val="en-US"/>
        </w:rPr>
        <w:t>, “</w:t>
      </w:r>
      <w:r w:rsidR="00AF2803" w:rsidRPr="00AF2803">
        <w:rPr>
          <w:lang w:val="en-US"/>
        </w:rPr>
        <w:t>New WID on Rel-16 MTC enhancements for LTE</w:t>
      </w:r>
      <w:r w:rsidR="00AF2803">
        <w:rPr>
          <w:lang w:val="en-US"/>
        </w:rPr>
        <w:t>,” Ericsson, RAN#80</w:t>
      </w:r>
    </w:p>
    <w:p w14:paraId="19D43A18" w14:textId="4C847A82" w:rsidR="00C16795" w:rsidRPr="00616BF8" w:rsidRDefault="00C16795" w:rsidP="00AF2803">
      <w:pPr>
        <w:rPr>
          <w:lang w:val="en-US"/>
        </w:rPr>
      </w:pPr>
      <w:r>
        <w:rPr>
          <w:lang w:val="en-US"/>
        </w:rPr>
        <w:t xml:space="preserve">[2] </w:t>
      </w:r>
      <w:r w:rsidRPr="00C16795">
        <w:rPr>
          <w:lang w:val="en-US"/>
        </w:rPr>
        <w:t>R1-1802057</w:t>
      </w:r>
      <w:r>
        <w:rPr>
          <w:lang w:val="en-US"/>
        </w:rPr>
        <w:t>, “</w:t>
      </w:r>
      <w:r w:rsidRPr="00C16795">
        <w:rPr>
          <w:lang w:val="en-US"/>
        </w:rPr>
        <w:t>Using Uplink HARQ feedback for early PUSCH repetitions termination</w:t>
      </w:r>
      <w:r>
        <w:rPr>
          <w:lang w:val="en-US"/>
        </w:rPr>
        <w:t>,” Sony, RAN1#92</w:t>
      </w:r>
    </w:p>
    <w:sectPr w:rsidR="00C16795" w:rsidRPr="00616BF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E7F688" w14:textId="77777777" w:rsidR="007977B4" w:rsidRDefault="007977B4">
      <w:r>
        <w:separator/>
      </w:r>
    </w:p>
  </w:endnote>
  <w:endnote w:type="continuationSeparator" w:id="0">
    <w:p w14:paraId="4C2856EE" w14:textId="77777777" w:rsidR="007977B4" w:rsidRDefault="00797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C20AE8" w14:textId="77777777" w:rsidR="007977B4" w:rsidRDefault="007977B4">
      <w:r>
        <w:separator/>
      </w:r>
    </w:p>
  </w:footnote>
  <w:footnote w:type="continuationSeparator" w:id="0">
    <w:p w14:paraId="565DB2AE" w14:textId="77777777" w:rsidR="007977B4" w:rsidRDefault="007977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A4785F"/>
    <w:multiLevelType w:val="hybridMultilevel"/>
    <w:tmpl w:val="4A449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A5AAB"/>
    <w:multiLevelType w:val="hybridMultilevel"/>
    <w:tmpl w:val="1144C9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4E1F98"/>
    <w:multiLevelType w:val="hybridMultilevel"/>
    <w:tmpl w:val="D722C3E2"/>
    <w:lvl w:ilvl="0" w:tplc="41D28746">
      <w:start w:val="4"/>
      <w:numFmt w:val="bullet"/>
      <w:lvlText w:val="-"/>
      <w:lvlJc w:val="left"/>
      <w:pPr>
        <w:ind w:left="720" w:hanging="360"/>
      </w:pPr>
      <w:rPr>
        <w:rFonts w:ascii="Times New Roman" w:eastAsia="Batang" w:hAnsi="Times New Roman" w:cs="Times New Roman" w:hint="default"/>
        <w:lang w:val="en-US"/>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134770"/>
    <w:multiLevelType w:val="hybridMultilevel"/>
    <w:tmpl w:val="907C8D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18B63B38"/>
    <w:multiLevelType w:val="hybridMultilevel"/>
    <w:tmpl w:val="30FCA0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863763"/>
    <w:multiLevelType w:val="hybridMultilevel"/>
    <w:tmpl w:val="6794376C"/>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
      <w:lvlJc w:val="left"/>
      <w:pPr>
        <w:ind w:left="1016" w:hanging="400"/>
      </w:pPr>
      <w:rPr>
        <w:rFonts w:ascii="Wingdings" w:hAnsi="Wingdings"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1" w15:restartNumberingAfterBreak="0">
    <w:nsid w:val="1DCB2A40"/>
    <w:multiLevelType w:val="hybridMultilevel"/>
    <w:tmpl w:val="2A601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8B5CE6"/>
    <w:multiLevelType w:val="hybridMultilevel"/>
    <w:tmpl w:val="50F092AE"/>
    <w:lvl w:ilvl="0" w:tplc="9C32BDD0">
      <w:start w:val="1"/>
      <w:numFmt w:val="bullet"/>
      <w:lvlText w:val="•"/>
      <w:lvlJc w:val="left"/>
      <w:pPr>
        <w:tabs>
          <w:tab w:val="num" w:pos="644"/>
        </w:tabs>
        <w:ind w:left="644" w:hanging="360"/>
      </w:pPr>
      <w:rPr>
        <w:rFonts w:ascii="Arial" w:hAnsi="Arial" w:hint="default"/>
      </w:rPr>
    </w:lvl>
    <w:lvl w:ilvl="1" w:tplc="6694A010">
      <w:start w:val="1"/>
      <w:numFmt w:val="bullet"/>
      <w:lvlText w:val="•"/>
      <w:lvlJc w:val="left"/>
      <w:pPr>
        <w:tabs>
          <w:tab w:val="num" w:pos="1364"/>
        </w:tabs>
        <w:ind w:left="1364" w:hanging="360"/>
      </w:pPr>
      <w:rPr>
        <w:rFonts w:ascii="Arial" w:hAnsi="Arial" w:hint="default"/>
      </w:rPr>
    </w:lvl>
    <w:lvl w:ilvl="2" w:tplc="2E1EC008">
      <w:start w:val="1"/>
      <w:numFmt w:val="bullet"/>
      <w:lvlText w:val="•"/>
      <w:lvlJc w:val="left"/>
      <w:pPr>
        <w:tabs>
          <w:tab w:val="num" w:pos="2084"/>
        </w:tabs>
        <w:ind w:left="2084" w:hanging="360"/>
      </w:pPr>
      <w:rPr>
        <w:rFonts w:ascii="Arial" w:hAnsi="Arial" w:hint="default"/>
      </w:rPr>
    </w:lvl>
    <w:lvl w:ilvl="3" w:tplc="7D6E4986" w:tentative="1">
      <w:start w:val="1"/>
      <w:numFmt w:val="bullet"/>
      <w:lvlText w:val="•"/>
      <w:lvlJc w:val="left"/>
      <w:pPr>
        <w:tabs>
          <w:tab w:val="num" w:pos="2804"/>
        </w:tabs>
        <w:ind w:left="2804" w:hanging="360"/>
      </w:pPr>
      <w:rPr>
        <w:rFonts w:ascii="Arial" w:hAnsi="Arial" w:hint="default"/>
      </w:rPr>
    </w:lvl>
    <w:lvl w:ilvl="4" w:tplc="2CC84990" w:tentative="1">
      <w:start w:val="1"/>
      <w:numFmt w:val="bullet"/>
      <w:lvlText w:val="•"/>
      <w:lvlJc w:val="left"/>
      <w:pPr>
        <w:tabs>
          <w:tab w:val="num" w:pos="3524"/>
        </w:tabs>
        <w:ind w:left="3524" w:hanging="360"/>
      </w:pPr>
      <w:rPr>
        <w:rFonts w:ascii="Arial" w:hAnsi="Arial" w:hint="default"/>
      </w:rPr>
    </w:lvl>
    <w:lvl w:ilvl="5" w:tplc="A94A07A4" w:tentative="1">
      <w:start w:val="1"/>
      <w:numFmt w:val="bullet"/>
      <w:lvlText w:val="•"/>
      <w:lvlJc w:val="left"/>
      <w:pPr>
        <w:tabs>
          <w:tab w:val="num" w:pos="4244"/>
        </w:tabs>
        <w:ind w:left="4244" w:hanging="360"/>
      </w:pPr>
      <w:rPr>
        <w:rFonts w:ascii="Arial" w:hAnsi="Arial" w:hint="default"/>
      </w:rPr>
    </w:lvl>
    <w:lvl w:ilvl="6" w:tplc="5B449E3C" w:tentative="1">
      <w:start w:val="1"/>
      <w:numFmt w:val="bullet"/>
      <w:lvlText w:val="•"/>
      <w:lvlJc w:val="left"/>
      <w:pPr>
        <w:tabs>
          <w:tab w:val="num" w:pos="4964"/>
        </w:tabs>
        <w:ind w:left="4964" w:hanging="360"/>
      </w:pPr>
      <w:rPr>
        <w:rFonts w:ascii="Arial" w:hAnsi="Arial" w:hint="default"/>
      </w:rPr>
    </w:lvl>
    <w:lvl w:ilvl="7" w:tplc="CEC6067C" w:tentative="1">
      <w:start w:val="1"/>
      <w:numFmt w:val="bullet"/>
      <w:lvlText w:val="•"/>
      <w:lvlJc w:val="left"/>
      <w:pPr>
        <w:tabs>
          <w:tab w:val="num" w:pos="5684"/>
        </w:tabs>
        <w:ind w:left="5684" w:hanging="360"/>
      </w:pPr>
      <w:rPr>
        <w:rFonts w:ascii="Arial" w:hAnsi="Arial" w:hint="default"/>
      </w:rPr>
    </w:lvl>
    <w:lvl w:ilvl="8" w:tplc="FDE01EAE" w:tentative="1">
      <w:start w:val="1"/>
      <w:numFmt w:val="bullet"/>
      <w:lvlText w:val="•"/>
      <w:lvlJc w:val="left"/>
      <w:pPr>
        <w:tabs>
          <w:tab w:val="num" w:pos="6404"/>
        </w:tabs>
        <w:ind w:left="6404" w:hanging="360"/>
      </w:pPr>
      <w:rPr>
        <w:rFonts w:ascii="Arial" w:hAnsi="Arial" w:hint="default"/>
      </w:rPr>
    </w:lvl>
  </w:abstractNum>
  <w:abstractNum w:abstractNumId="13" w15:restartNumberingAfterBreak="0">
    <w:nsid w:val="242B3C17"/>
    <w:multiLevelType w:val="hybridMultilevel"/>
    <w:tmpl w:val="D74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12694B"/>
    <w:multiLevelType w:val="hybridMultilevel"/>
    <w:tmpl w:val="5F8ACAB2"/>
    <w:lvl w:ilvl="0" w:tplc="041D0001">
      <w:start w:val="1"/>
      <w:numFmt w:val="bullet"/>
      <w:lvlText w:val=""/>
      <w:lvlJc w:val="left"/>
      <w:pPr>
        <w:ind w:left="704" w:hanging="420"/>
      </w:pPr>
      <w:rPr>
        <w:rFonts w:ascii="Symbol" w:hAnsi="Symbo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15:restartNumberingAfterBreak="0">
    <w:nsid w:val="28132676"/>
    <w:multiLevelType w:val="hybridMultilevel"/>
    <w:tmpl w:val="F0F0C814"/>
    <w:lvl w:ilvl="0" w:tplc="26748FA4">
      <w:start w:val="1"/>
      <w:numFmt w:val="bullet"/>
      <w:lvlText w:val="•"/>
      <w:lvlJc w:val="left"/>
      <w:pPr>
        <w:tabs>
          <w:tab w:val="num" w:pos="720"/>
        </w:tabs>
        <w:ind w:left="720" w:hanging="360"/>
      </w:pPr>
      <w:rPr>
        <w:rFonts w:ascii="Arial" w:hAnsi="Arial" w:hint="default"/>
      </w:rPr>
    </w:lvl>
    <w:lvl w:ilvl="1" w:tplc="546AF71C">
      <w:numFmt w:val="bullet"/>
      <w:lvlText w:val="•"/>
      <w:lvlJc w:val="left"/>
      <w:pPr>
        <w:tabs>
          <w:tab w:val="num" w:pos="1440"/>
        </w:tabs>
        <w:ind w:left="1440" w:hanging="360"/>
      </w:pPr>
      <w:rPr>
        <w:rFonts w:ascii="Arial" w:hAnsi="Arial" w:hint="default"/>
        <w:lang w:val="en-US"/>
      </w:rPr>
    </w:lvl>
    <w:lvl w:ilvl="2" w:tplc="C34E2424">
      <w:start w:val="1"/>
      <w:numFmt w:val="bullet"/>
      <w:lvlText w:val="•"/>
      <w:lvlJc w:val="left"/>
      <w:pPr>
        <w:tabs>
          <w:tab w:val="num" w:pos="2160"/>
        </w:tabs>
        <w:ind w:left="2160" w:hanging="360"/>
      </w:pPr>
      <w:rPr>
        <w:rFonts w:ascii="Arial" w:hAnsi="Arial" w:hint="default"/>
      </w:rPr>
    </w:lvl>
    <w:lvl w:ilvl="3" w:tplc="F85ED714" w:tentative="1">
      <w:start w:val="1"/>
      <w:numFmt w:val="bullet"/>
      <w:lvlText w:val="•"/>
      <w:lvlJc w:val="left"/>
      <w:pPr>
        <w:tabs>
          <w:tab w:val="num" w:pos="2880"/>
        </w:tabs>
        <w:ind w:left="2880" w:hanging="360"/>
      </w:pPr>
      <w:rPr>
        <w:rFonts w:ascii="Arial" w:hAnsi="Arial" w:hint="default"/>
      </w:rPr>
    </w:lvl>
    <w:lvl w:ilvl="4" w:tplc="9F6C942A" w:tentative="1">
      <w:start w:val="1"/>
      <w:numFmt w:val="bullet"/>
      <w:lvlText w:val="•"/>
      <w:lvlJc w:val="left"/>
      <w:pPr>
        <w:tabs>
          <w:tab w:val="num" w:pos="3600"/>
        </w:tabs>
        <w:ind w:left="3600" w:hanging="360"/>
      </w:pPr>
      <w:rPr>
        <w:rFonts w:ascii="Arial" w:hAnsi="Arial" w:hint="default"/>
      </w:rPr>
    </w:lvl>
    <w:lvl w:ilvl="5" w:tplc="72B03258" w:tentative="1">
      <w:start w:val="1"/>
      <w:numFmt w:val="bullet"/>
      <w:lvlText w:val="•"/>
      <w:lvlJc w:val="left"/>
      <w:pPr>
        <w:tabs>
          <w:tab w:val="num" w:pos="4320"/>
        </w:tabs>
        <w:ind w:left="4320" w:hanging="360"/>
      </w:pPr>
      <w:rPr>
        <w:rFonts w:ascii="Arial" w:hAnsi="Arial" w:hint="default"/>
      </w:rPr>
    </w:lvl>
    <w:lvl w:ilvl="6" w:tplc="E6DC06F2" w:tentative="1">
      <w:start w:val="1"/>
      <w:numFmt w:val="bullet"/>
      <w:lvlText w:val="•"/>
      <w:lvlJc w:val="left"/>
      <w:pPr>
        <w:tabs>
          <w:tab w:val="num" w:pos="5040"/>
        </w:tabs>
        <w:ind w:left="5040" w:hanging="360"/>
      </w:pPr>
      <w:rPr>
        <w:rFonts w:ascii="Arial" w:hAnsi="Arial" w:hint="default"/>
      </w:rPr>
    </w:lvl>
    <w:lvl w:ilvl="7" w:tplc="CC1A97EA" w:tentative="1">
      <w:start w:val="1"/>
      <w:numFmt w:val="bullet"/>
      <w:lvlText w:val="•"/>
      <w:lvlJc w:val="left"/>
      <w:pPr>
        <w:tabs>
          <w:tab w:val="num" w:pos="5760"/>
        </w:tabs>
        <w:ind w:left="5760" w:hanging="360"/>
      </w:pPr>
      <w:rPr>
        <w:rFonts w:ascii="Arial" w:hAnsi="Arial" w:hint="default"/>
      </w:rPr>
    </w:lvl>
    <w:lvl w:ilvl="8" w:tplc="879272E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0831B5"/>
    <w:multiLevelType w:val="hybridMultilevel"/>
    <w:tmpl w:val="402ADA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0A194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3ABC7A08"/>
    <w:multiLevelType w:val="hybridMultilevel"/>
    <w:tmpl w:val="C3842B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FB1923"/>
    <w:multiLevelType w:val="hybridMultilevel"/>
    <w:tmpl w:val="F4A277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484686"/>
    <w:multiLevelType w:val="hybridMultilevel"/>
    <w:tmpl w:val="9A180B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2E510E6"/>
    <w:multiLevelType w:val="hybridMultilevel"/>
    <w:tmpl w:val="FBC44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34054E"/>
    <w:multiLevelType w:val="hybridMultilevel"/>
    <w:tmpl w:val="7534A67A"/>
    <w:lvl w:ilvl="0" w:tplc="16B473F8">
      <w:start w:val="1"/>
      <w:numFmt w:val="bullet"/>
      <w:lvlText w:val="•"/>
      <w:lvlJc w:val="left"/>
      <w:pPr>
        <w:tabs>
          <w:tab w:val="num" w:pos="828"/>
        </w:tabs>
        <w:ind w:left="828" w:hanging="360"/>
      </w:pPr>
      <w:rPr>
        <w:rFonts w:ascii="Arial" w:hAnsi="Arial" w:hint="default"/>
      </w:rPr>
    </w:lvl>
    <w:lvl w:ilvl="1" w:tplc="61CC627A">
      <w:numFmt w:val="bullet"/>
      <w:lvlText w:val="•"/>
      <w:lvlJc w:val="left"/>
      <w:pPr>
        <w:tabs>
          <w:tab w:val="num" w:pos="1548"/>
        </w:tabs>
        <w:ind w:left="1548" w:hanging="360"/>
      </w:pPr>
      <w:rPr>
        <w:rFonts w:ascii="Arial" w:hAnsi="Arial" w:hint="default"/>
      </w:rPr>
    </w:lvl>
    <w:lvl w:ilvl="2" w:tplc="6ACECCD2">
      <w:start w:val="1"/>
      <w:numFmt w:val="bullet"/>
      <w:lvlText w:val="•"/>
      <w:lvlJc w:val="left"/>
      <w:pPr>
        <w:tabs>
          <w:tab w:val="num" w:pos="2268"/>
        </w:tabs>
        <w:ind w:left="2268" w:hanging="360"/>
      </w:pPr>
      <w:rPr>
        <w:rFonts w:ascii="Arial" w:hAnsi="Arial" w:hint="default"/>
      </w:rPr>
    </w:lvl>
    <w:lvl w:ilvl="3" w:tplc="52F28EE8" w:tentative="1">
      <w:start w:val="1"/>
      <w:numFmt w:val="bullet"/>
      <w:lvlText w:val="•"/>
      <w:lvlJc w:val="left"/>
      <w:pPr>
        <w:tabs>
          <w:tab w:val="num" w:pos="2988"/>
        </w:tabs>
        <w:ind w:left="2988" w:hanging="360"/>
      </w:pPr>
      <w:rPr>
        <w:rFonts w:ascii="Arial" w:hAnsi="Arial" w:hint="default"/>
      </w:rPr>
    </w:lvl>
    <w:lvl w:ilvl="4" w:tplc="DD8C08B8" w:tentative="1">
      <w:start w:val="1"/>
      <w:numFmt w:val="bullet"/>
      <w:lvlText w:val="•"/>
      <w:lvlJc w:val="left"/>
      <w:pPr>
        <w:tabs>
          <w:tab w:val="num" w:pos="3708"/>
        </w:tabs>
        <w:ind w:left="3708" w:hanging="360"/>
      </w:pPr>
      <w:rPr>
        <w:rFonts w:ascii="Arial" w:hAnsi="Arial" w:hint="default"/>
      </w:rPr>
    </w:lvl>
    <w:lvl w:ilvl="5" w:tplc="C3CAAEB2" w:tentative="1">
      <w:start w:val="1"/>
      <w:numFmt w:val="bullet"/>
      <w:lvlText w:val="•"/>
      <w:lvlJc w:val="left"/>
      <w:pPr>
        <w:tabs>
          <w:tab w:val="num" w:pos="4428"/>
        </w:tabs>
        <w:ind w:left="4428" w:hanging="360"/>
      </w:pPr>
      <w:rPr>
        <w:rFonts w:ascii="Arial" w:hAnsi="Arial" w:hint="default"/>
      </w:rPr>
    </w:lvl>
    <w:lvl w:ilvl="6" w:tplc="8710E6E2" w:tentative="1">
      <w:start w:val="1"/>
      <w:numFmt w:val="bullet"/>
      <w:lvlText w:val="•"/>
      <w:lvlJc w:val="left"/>
      <w:pPr>
        <w:tabs>
          <w:tab w:val="num" w:pos="5148"/>
        </w:tabs>
        <w:ind w:left="5148" w:hanging="360"/>
      </w:pPr>
      <w:rPr>
        <w:rFonts w:ascii="Arial" w:hAnsi="Arial" w:hint="default"/>
      </w:rPr>
    </w:lvl>
    <w:lvl w:ilvl="7" w:tplc="079E8234" w:tentative="1">
      <w:start w:val="1"/>
      <w:numFmt w:val="bullet"/>
      <w:lvlText w:val="•"/>
      <w:lvlJc w:val="left"/>
      <w:pPr>
        <w:tabs>
          <w:tab w:val="num" w:pos="5868"/>
        </w:tabs>
        <w:ind w:left="5868" w:hanging="360"/>
      </w:pPr>
      <w:rPr>
        <w:rFonts w:ascii="Arial" w:hAnsi="Arial" w:hint="default"/>
      </w:rPr>
    </w:lvl>
    <w:lvl w:ilvl="8" w:tplc="633EB0F0" w:tentative="1">
      <w:start w:val="1"/>
      <w:numFmt w:val="bullet"/>
      <w:lvlText w:val="•"/>
      <w:lvlJc w:val="left"/>
      <w:pPr>
        <w:tabs>
          <w:tab w:val="num" w:pos="6588"/>
        </w:tabs>
        <w:ind w:left="6588" w:hanging="360"/>
      </w:pPr>
      <w:rPr>
        <w:rFonts w:ascii="Arial" w:hAnsi="Arial"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D01695"/>
    <w:multiLevelType w:val="hybridMultilevel"/>
    <w:tmpl w:val="8FAE6B00"/>
    <w:lvl w:ilvl="0" w:tplc="60AE8B56">
      <w:start w:val="1"/>
      <w:numFmt w:val="bullet"/>
      <w:lvlText w:val="•"/>
      <w:lvlJc w:val="left"/>
      <w:pPr>
        <w:ind w:left="704" w:hanging="420"/>
      </w:pPr>
      <w:rPr>
        <w:rFonts w:ascii="Arial" w:hAnsi="Arial" w:hint="default"/>
      </w:rPr>
    </w:lvl>
    <w:lvl w:ilvl="1" w:tplc="04090003">
      <w:start w:val="1"/>
      <w:numFmt w:val="bullet"/>
      <w:lvlText w:val=""/>
      <w:lvlJc w:val="left"/>
      <w:pPr>
        <w:ind w:left="-436" w:hanging="420"/>
      </w:pPr>
      <w:rPr>
        <w:rFonts w:ascii="Wingdings" w:hAnsi="Wingdings" w:hint="default"/>
      </w:rPr>
    </w:lvl>
    <w:lvl w:ilvl="2" w:tplc="04090005">
      <w:start w:val="1"/>
      <w:numFmt w:val="bullet"/>
      <w:lvlText w:val=""/>
      <w:lvlJc w:val="left"/>
      <w:pPr>
        <w:ind w:left="-16" w:hanging="420"/>
      </w:pPr>
      <w:rPr>
        <w:rFonts w:ascii="Wingdings" w:hAnsi="Wingdings" w:hint="default"/>
      </w:rPr>
    </w:lvl>
    <w:lvl w:ilvl="3" w:tplc="04090001">
      <w:start w:val="1"/>
      <w:numFmt w:val="bullet"/>
      <w:lvlText w:val=""/>
      <w:lvlJc w:val="left"/>
      <w:pPr>
        <w:ind w:left="404" w:hanging="420"/>
      </w:pPr>
      <w:rPr>
        <w:rFonts w:ascii="Wingdings" w:hAnsi="Wingdings" w:hint="default"/>
      </w:rPr>
    </w:lvl>
    <w:lvl w:ilvl="4" w:tplc="04090003">
      <w:start w:val="1"/>
      <w:numFmt w:val="bullet"/>
      <w:lvlText w:val=""/>
      <w:lvlJc w:val="left"/>
      <w:pPr>
        <w:ind w:left="824" w:hanging="420"/>
      </w:pPr>
      <w:rPr>
        <w:rFonts w:ascii="Wingdings" w:hAnsi="Wingdings" w:hint="default"/>
      </w:rPr>
    </w:lvl>
    <w:lvl w:ilvl="5" w:tplc="04090005">
      <w:start w:val="1"/>
      <w:numFmt w:val="bullet"/>
      <w:lvlText w:val=""/>
      <w:lvlJc w:val="left"/>
      <w:pPr>
        <w:ind w:left="1244" w:hanging="420"/>
      </w:pPr>
      <w:rPr>
        <w:rFonts w:ascii="Wingdings" w:hAnsi="Wingdings" w:hint="default"/>
      </w:rPr>
    </w:lvl>
    <w:lvl w:ilvl="6" w:tplc="60AE8B56">
      <w:start w:val="1"/>
      <w:numFmt w:val="bullet"/>
      <w:lvlText w:val="•"/>
      <w:lvlJc w:val="left"/>
      <w:pPr>
        <w:ind w:left="1130" w:hanging="420"/>
      </w:pPr>
      <w:rPr>
        <w:rFonts w:ascii="Arial" w:hAnsi="Arial" w:hint="default"/>
      </w:rPr>
    </w:lvl>
    <w:lvl w:ilvl="7" w:tplc="60AE8B56">
      <w:start w:val="1"/>
      <w:numFmt w:val="bullet"/>
      <w:lvlText w:val="•"/>
      <w:lvlJc w:val="left"/>
      <w:pPr>
        <w:ind w:left="2084" w:hanging="420"/>
      </w:pPr>
      <w:rPr>
        <w:rFonts w:ascii="Arial" w:hAnsi="Arial" w:hint="default"/>
      </w:rPr>
    </w:lvl>
    <w:lvl w:ilvl="8" w:tplc="04090005" w:tentative="1">
      <w:start w:val="1"/>
      <w:numFmt w:val="bullet"/>
      <w:lvlText w:val=""/>
      <w:lvlJc w:val="left"/>
      <w:pPr>
        <w:ind w:left="2504" w:hanging="42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6403DB"/>
    <w:multiLevelType w:val="hybridMultilevel"/>
    <w:tmpl w:val="3D30BF6E"/>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52B11E75"/>
    <w:multiLevelType w:val="hybridMultilevel"/>
    <w:tmpl w:val="3AAE9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31" w15:restartNumberingAfterBreak="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56D5AB9"/>
    <w:multiLevelType w:val="hybridMultilevel"/>
    <w:tmpl w:val="8D86FAC4"/>
    <w:lvl w:ilvl="0" w:tplc="65560C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3E7E02"/>
    <w:multiLevelType w:val="hybridMultilevel"/>
    <w:tmpl w:val="5260835A"/>
    <w:lvl w:ilvl="0" w:tplc="5C407726">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5" w15:restartNumberingAfterBreak="0">
    <w:nsid w:val="72BC76AA"/>
    <w:multiLevelType w:val="hybridMultilevel"/>
    <w:tmpl w:val="D84A1B3A"/>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5E1C71"/>
    <w:multiLevelType w:val="hybridMultilevel"/>
    <w:tmpl w:val="4F0A8B3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DBC573C"/>
    <w:multiLevelType w:val="hybridMultilevel"/>
    <w:tmpl w:val="D67E3C78"/>
    <w:lvl w:ilvl="0" w:tplc="100E701C">
      <w:start w:val="1"/>
      <w:numFmt w:val="bullet"/>
      <w:lvlText w:val="•"/>
      <w:lvlJc w:val="left"/>
      <w:pPr>
        <w:tabs>
          <w:tab w:val="num" w:pos="720"/>
        </w:tabs>
        <w:ind w:left="720" w:hanging="360"/>
      </w:pPr>
      <w:rPr>
        <w:rFonts w:ascii="Arial" w:hAnsi="Arial" w:hint="default"/>
      </w:rPr>
    </w:lvl>
    <w:lvl w:ilvl="1" w:tplc="74985ED0" w:tentative="1">
      <w:start w:val="1"/>
      <w:numFmt w:val="bullet"/>
      <w:lvlText w:val="•"/>
      <w:lvlJc w:val="left"/>
      <w:pPr>
        <w:tabs>
          <w:tab w:val="num" w:pos="1440"/>
        </w:tabs>
        <w:ind w:left="1440" w:hanging="360"/>
      </w:pPr>
      <w:rPr>
        <w:rFonts w:ascii="Arial" w:hAnsi="Arial" w:hint="default"/>
      </w:rPr>
    </w:lvl>
    <w:lvl w:ilvl="2" w:tplc="A5CC2C58" w:tentative="1">
      <w:start w:val="1"/>
      <w:numFmt w:val="bullet"/>
      <w:lvlText w:val="•"/>
      <w:lvlJc w:val="left"/>
      <w:pPr>
        <w:tabs>
          <w:tab w:val="num" w:pos="2160"/>
        </w:tabs>
        <w:ind w:left="2160" w:hanging="360"/>
      </w:pPr>
      <w:rPr>
        <w:rFonts w:ascii="Arial" w:hAnsi="Arial" w:hint="default"/>
      </w:rPr>
    </w:lvl>
    <w:lvl w:ilvl="3" w:tplc="A3F684F8" w:tentative="1">
      <w:start w:val="1"/>
      <w:numFmt w:val="bullet"/>
      <w:lvlText w:val="•"/>
      <w:lvlJc w:val="left"/>
      <w:pPr>
        <w:tabs>
          <w:tab w:val="num" w:pos="2880"/>
        </w:tabs>
        <w:ind w:left="2880" w:hanging="360"/>
      </w:pPr>
      <w:rPr>
        <w:rFonts w:ascii="Arial" w:hAnsi="Arial" w:hint="default"/>
      </w:rPr>
    </w:lvl>
    <w:lvl w:ilvl="4" w:tplc="A1164C34" w:tentative="1">
      <w:start w:val="1"/>
      <w:numFmt w:val="bullet"/>
      <w:lvlText w:val="•"/>
      <w:lvlJc w:val="left"/>
      <w:pPr>
        <w:tabs>
          <w:tab w:val="num" w:pos="3600"/>
        </w:tabs>
        <w:ind w:left="3600" w:hanging="360"/>
      </w:pPr>
      <w:rPr>
        <w:rFonts w:ascii="Arial" w:hAnsi="Arial" w:hint="default"/>
      </w:rPr>
    </w:lvl>
    <w:lvl w:ilvl="5" w:tplc="F3DA8520" w:tentative="1">
      <w:start w:val="1"/>
      <w:numFmt w:val="bullet"/>
      <w:lvlText w:val="•"/>
      <w:lvlJc w:val="left"/>
      <w:pPr>
        <w:tabs>
          <w:tab w:val="num" w:pos="4320"/>
        </w:tabs>
        <w:ind w:left="4320" w:hanging="360"/>
      </w:pPr>
      <w:rPr>
        <w:rFonts w:ascii="Arial" w:hAnsi="Arial" w:hint="default"/>
      </w:rPr>
    </w:lvl>
    <w:lvl w:ilvl="6" w:tplc="AB9C12C0" w:tentative="1">
      <w:start w:val="1"/>
      <w:numFmt w:val="bullet"/>
      <w:lvlText w:val="•"/>
      <w:lvlJc w:val="left"/>
      <w:pPr>
        <w:tabs>
          <w:tab w:val="num" w:pos="5040"/>
        </w:tabs>
        <w:ind w:left="5040" w:hanging="360"/>
      </w:pPr>
      <w:rPr>
        <w:rFonts w:ascii="Arial" w:hAnsi="Arial" w:hint="default"/>
      </w:rPr>
    </w:lvl>
    <w:lvl w:ilvl="7" w:tplc="C8C85640" w:tentative="1">
      <w:start w:val="1"/>
      <w:numFmt w:val="bullet"/>
      <w:lvlText w:val="•"/>
      <w:lvlJc w:val="left"/>
      <w:pPr>
        <w:tabs>
          <w:tab w:val="num" w:pos="5760"/>
        </w:tabs>
        <w:ind w:left="5760" w:hanging="360"/>
      </w:pPr>
      <w:rPr>
        <w:rFonts w:ascii="Arial" w:hAnsi="Arial" w:hint="default"/>
      </w:rPr>
    </w:lvl>
    <w:lvl w:ilvl="8" w:tplc="4FDADB9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5"/>
  </w:num>
  <w:num w:numId="2">
    <w:abstractNumId w:val="39"/>
  </w:num>
  <w:num w:numId="3">
    <w:abstractNumId w:val="26"/>
  </w:num>
  <w:num w:numId="4">
    <w:abstractNumId w:val="23"/>
  </w:num>
  <w:num w:numId="5">
    <w:abstractNumId w:val="3"/>
  </w:num>
  <w:num w:numId="6">
    <w:abstractNumId w:val="36"/>
  </w:num>
  <w:num w:numId="7">
    <w:abstractNumId w:val="34"/>
  </w:num>
  <w:num w:numId="8">
    <w:abstractNumId w:val="40"/>
  </w:num>
  <w:num w:numId="9">
    <w:abstractNumId w:val="0"/>
  </w:num>
  <w:num w:numId="10">
    <w:abstractNumId w:val="30"/>
  </w:num>
  <w:num w:numId="11">
    <w:abstractNumId w:val="13"/>
  </w:num>
  <w:num w:numId="12">
    <w:abstractNumId w:val="1"/>
  </w:num>
  <w:num w:numId="13">
    <w:abstractNumId w:val="31"/>
  </w:num>
  <w:num w:numId="14">
    <w:abstractNumId w:val="6"/>
  </w:num>
  <w:num w:numId="15">
    <w:abstractNumId w:val="32"/>
  </w:num>
  <w:num w:numId="16">
    <w:abstractNumId w:val="11"/>
  </w:num>
  <w:num w:numId="17">
    <w:abstractNumId w:val="19"/>
  </w:num>
  <w:num w:numId="18">
    <w:abstractNumId w:val="27"/>
  </w:num>
  <w:num w:numId="19">
    <w:abstractNumId w:val="16"/>
  </w:num>
  <w:num w:numId="20">
    <w:abstractNumId w:val="5"/>
  </w:num>
  <w:num w:numId="21">
    <w:abstractNumId w:val="15"/>
  </w:num>
  <w:num w:numId="22">
    <w:abstractNumId w:val="22"/>
  </w:num>
  <w:num w:numId="23">
    <w:abstractNumId w:val="12"/>
  </w:num>
  <w:num w:numId="24">
    <w:abstractNumId w:val="20"/>
  </w:num>
  <w:num w:numId="25">
    <w:abstractNumId w:val="24"/>
  </w:num>
  <w:num w:numId="26">
    <w:abstractNumId w:val="9"/>
  </w:num>
  <w:num w:numId="27">
    <w:abstractNumId w:val="35"/>
  </w:num>
  <w:num w:numId="28">
    <w:abstractNumId w:val="7"/>
  </w:num>
  <w:num w:numId="29">
    <w:abstractNumId w:val="33"/>
  </w:num>
  <w:num w:numId="30">
    <w:abstractNumId w:val="14"/>
  </w:num>
  <w:num w:numId="31">
    <w:abstractNumId w:val="21"/>
  </w:num>
  <w:num w:numId="32">
    <w:abstractNumId w:val="10"/>
  </w:num>
  <w:num w:numId="33">
    <w:abstractNumId w:val="38"/>
  </w:num>
  <w:num w:numId="34">
    <w:abstractNumId w:val="29"/>
  </w:num>
  <w:num w:numId="35">
    <w:abstractNumId w:val="4"/>
  </w:num>
  <w:num w:numId="36">
    <w:abstractNumId w:val="18"/>
  </w:num>
  <w:num w:numId="37">
    <w:abstractNumId w:val="2"/>
  </w:num>
  <w:num w:numId="38">
    <w:abstractNumId w:val="17"/>
  </w:num>
  <w:num w:numId="39">
    <w:abstractNumId w:val="8"/>
  </w:num>
  <w:num w:numId="40">
    <w:abstractNumId w:val="37"/>
  </w:num>
  <w:num w:numId="41">
    <w:abstractNumId w:val="2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3E8"/>
    <w:rsid w:val="000007F7"/>
    <w:rsid w:val="00001350"/>
    <w:rsid w:val="0000200C"/>
    <w:rsid w:val="0000290C"/>
    <w:rsid w:val="00004F5F"/>
    <w:rsid w:val="00006521"/>
    <w:rsid w:val="00006B66"/>
    <w:rsid w:val="00006E30"/>
    <w:rsid w:val="00006E5C"/>
    <w:rsid w:val="00007038"/>
    <w:rsid w:val="00007474"/>
    <w:rsid w:val="00007496"/>
    <w:rsid w:val="000074DE"/>
    <w:rsid w:val="0000794E"/>
    <w:rsid w:val="00007D3E"/>
    <w:rsid w:val="000113B8"/>
    <w:rsid w:val="000118B9"/>
    <w:rsid w:val="00012002"/>
    <w:rsid w:val="000129C9"/>
    <w:rsid w:val="0001394E"/>
    <w:rsid w:val="00014383"/>
    <w:rsid w:val="00014830"/>
    <w:rsid w:val="00015254"/>
    <w:rsid w:val="000158AF"/>
    <w:rsid w:val="00015BDA"/>
    <w:rsid w:val="00016128"/>
    <w:rsid w:val="00016B5C"/>
    <w:rsid w:val="00017700"/>
    <w:rsid w:val="00020A30"/>
    <w:rsid w:val="00020DD1"/>
    <w:rsid w:val="00020F3E"/>
    <w:rsid w:val="00022895"/>
    <w:rsid w:val="00023DD5"/>
    <w:rsid w:val="000248DE"/>
    <w:rsid w:val="00024935"/>
    <w:rsid w:val="000253AD"/>
    <w:rsid w:val="00025633"/>
    <w:rsid w:val="0002603F"/>
    <w:rsid w:val="000263DC"/>
    <w:rsid w:val="00026B83"/>
    <w:rsid w:val="00027610"/>
    <w:rsid w:val="000278B8"/>
    <w:rsid w:val="000308AE"/>
    <w:rsid w:val="00030A15"/>
    <w:rsid w:val="00030DE8"/>
    <w:rsid w:val="00031A35"/>
    <w:rsid w:val="00031E5F"/>
    <w:rsid w:val="00032BF2"/>
    <w:rsid w:val="00033129"/>
    <w:rsid w:val="00033899"/>
    <w:rsid w:val="00033C7C"/>
    <w:rsid w:val="00033ED3"/>
    <w:rsid w:val="00034265"/>
    <w:rsid w:val="000343C5"/>
    <w:rsid w:val="000351E5"/>
    <w:rsid w:val="00035680"/>
    <w:rsid w:val="000357B8"/>
    <w:rsid w:val="00035B66"/>
    <w:rsid w:val="00035BD2"/>
    <w:rsid w:val="0003617F"/>
    <w:rsid w:val="00036EC6"/>
    <w:rsid w:val="00037EC5"/>
    <w:rsid w:val="00040E72"/>
    <w:rsid w:val="00041443"/>
    <w:rsid w:val="00043584"/>
    <w:rsid w:val="00043AFE"/>
    <w:rsid w:val="00044500"/>
    <w:rsid w:val="000449E4"/>
    <w:rsid w:val="00044F7E"/>
    <w:rsid w:val="00045DB5"/>
    <w:rsid w:val="00051B5A"/>
    <w:rsid w:val="00051CC9"/>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4F4"/>
    <w:rsid w:val="00061534"/>
    <w:rsid w:val="000618F3"/>
    <w:rsid w:val="00061CFB"/>
    <w:rsid w:val="00063850"/>
    <w:rsid w:val="0006414F"/>
    <w:rsid w:val="0006455E"/>
    <w:rsid w:val="0006492F"/>
    <w:rsid w:val="00064F29"/>
    <w:rsid w:val="000651E8"/>
    <w:rsid w:val="0006597E"/>
    <w:rsid w:val="00065AED"/>
    <w:rsid w:val="000662C6"/>
    <w:rsid w:val="00070D52"/>
    <w:rsid w:val="00071404"/>
    <w:rsid w:val="000714F0"/>
    <w:rsid w:val="00071C5B"/>
    <w:rsid w:val="00071FD9"/>
    <w:rsid w:val="000722FA"/>
    <w:rsid w:val="0007282C"/>
    <w:rsid w:val="00072B84"/>
    <w:rsid w:val="00072BBA"/>
    <w:rsid w:val="00074631"/>
    <w:rsid w:val="00075240"/>
    <w:rsid w:val="00076759"/>
    <w:rsid w:val="000768C2"/>
    <w:rsid w:val="00076B33"/>
    <w:rsid w:val="000772A2"/>
    <w:rsid w:val="00077435"/>
    <w:rsid w:val="00080202"/>
    <w:rsid w:val="00080295"/>
    <w:rsid w:val="000815A3"/>
    <w:rsid w:val="00081762"/>
    <w:rsid w:val="000825D7"/>
    <w:rsid w:val="000825E5"/>
    <w:rsid w:val="00082621"/>
    <w:rsid w:val="00083880"/>
    <w:rsid w:val="00084EF6"/>
    <w:rsid w:val="00084F31"/>
    <w:rsid w:val="00085193"/>
    <w:rsid w:val="000851DE"/>
    <w:rsid w:val="00085358"/>
    <w:rsid w:val="00085A6C"/>
    <w:rsid w:val="00086A6E"/>
    <w:rsid w:val="00086A6F"/>
    <w:rsid w:val="00086B41"/>
    <w:rsid w:val="00087730"/>
    <w:rsid w:val="00087FE2"/>
    <w:rsid w:val="00090E68"/>
    <w:rsid w:val="00091081"/>
    <w:rsid w:val="00091A98"/>
    <w:rsid w:val="00091E72"/>
    <w:rsid w:val="000926C6"/>
    <w:rsid w:val="00092FCA"/>
    <w:rsid w:val="00093A40"/>
    <w:rsid w:val="00093ABB"/>
    <w:rsid w:val="00093DAB"/>
    <w:rsid w:val="00094037"/>
    <w:rsid w:val="00094B89"/>
    <w:rsid w:val="00095196"/>
    <w:rsid w:val="0009524D"/>
    <w:rsid w:val="00095EF5"/>
    <w:rsid w:val="0009666A"/>
    <w:rsid w:val="000A1523"/>
    <w:rsid w:val="000A17F4"/>
    <w:rsid w:val="000A1DE4"/>
    <w:rsid w:val="000A2774"/>
    <w:rsid w:val="000A3CF3"/>
    <w:rsid w:val="000A5921"/>
    <w:rsid w:val="000A596D"/>
    <w:rsid w:val="000A6EF1"/>
    <w:rsid w:val="000A703E"/>
    <w:rsid w:val="000A731E"/>
    <w:rsid w:val="000A75ED"/>
    <w:rsid w:val="000A75EE"/>
    <w:rsid w:val="000A7B44"/>
    <w:rsid w:val="000B0E91"/>
    <w:rsid w:val="000B1F9F"/>
    <w:rsid w:val="000B22C9"/>
    <w:rsid w:val="000B2700"/>
    <w:rsid w:val="000B3359"/>
    <w:rsid w:val="000B37A9"/>
    <w:rsid w:val="000B4620"/>
    <w:rsid w:val="000B4A2B"/>
    <w:rsid w:val="000B5807"/>
    <w:rsid w:val="000B6576"/>
    <w:rsid w:val="000C0F14"/>
    <w:rsid w:val="000C1738"/>
    <w:rsid w:val="000C28FA"/>
    <w:rsid w:val="000C405C"/>
    <w:rsid w:val="000C4680"/>
    <w:rsid w:val="000C4B22"/>
    <w:rsid w:val="000C6A67"/>
    <w:rsid w:val="000C7A80"/>
    <w:rsid w:val="000D0527"/>
    <w:rsid w:val="000D1933"/>
    <w:rsid w:val="000D2164"/>
    <w:rsid w:val="000D236A"/>
    <w:rsid w:val="000D2D19"/>
    <w:rsid w:val="000D3492"/>
    <w:rsid w:val="000D3AB5"/>
    <w:rsid w:val="000D406A"/>
    <w:rsid w:val="000D422B"/>
    <w:rsid w:val="000D5125"/>
    <w:rsid w:val="000D53FB"/>
    <w:rsid w:val="000D6498"/>
    <w:rsid w:val="000D6555"/>
    <w:rsid w:val="000D66AD"/>
    <w:rsid w:val="000D6A07"/>
    <w:rsid w:val="000D7758"/>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2B58"/>
    <w:rsid w:val="000F2CF7"/>
    <w:rsid w:val="000F30F0"/>
    <w:rsid w:val="000F33E5"/>
    <w:rsid w:val="000F3C4E"/>
    <w:rsid w:val="000F3FE3"/>
    <w:rsid w:val="000F409B"/>
    <w:rsid w:val="000F46FF"/>
    <w:rsid w:val="000F6CEB"/>
    <w:rsid w:val="000F7FEC"/>
    <w:rsid w:val="00100BDB"/>
    <w:rsid w:val="00102D92"/>
    <w:rsid w:val="001039C1"/>
    <w:rsid w:val="00103BF1"/>
    <w:rsid w:val="00104A5D"/>
    <w:rsid w:val="00104CBF"/>
    <w:rsid w:val="0010558C"/>
    <w:rsid w:val="00106093"/>
    <w:rsid w:val="001065A4"/>
    <w:rsid w:val="00106613"/>
    <w:rsid w:val="0010764A"/>
    <w:rsid w:val="00110400"/>
    <w:rsid w:val="001105D3"/>
    <w:rsid w:val="00111DAE"/>
    <w:rsid w:val="00112066"/>
    <w:rsid w:val="00113916"/>
    <w:rsid w:val="00113AAA"/>
    <w:rsid w:val="00114181"/>
    <w:rsid w:val="0011473F"/>
    <w:rsid w:val="00114D55"/>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607"/>
    <w:rsid w:val="00127634"/>
    <w:rsid w:val="001302B0"/>
    <w:rsid w:val="00130334"/>
    <w:rsid w:val="0013089C"/>
    <w:rsid w:val="00130B76"/>
    <w:rsid w:val="00132010"/>
    <w:rsid w:val="0013204D"/>
    <w:rsid w:val="00133BF0"/>
    <w:rsid w:val="00133C60"/>
    <w:rsid w:val="00134460"/>
    <w:rsid w:val="0013454D"/>
    <w:rsid w:val="0013462E"/>
    <w:rsid w:val="00134907"/>
    <w:rsid w:val="00135A14"/>
    <w:rsid w:val="00135E57"/>
    <w:rsid w:val="001363BD"/>
    <w:rsid w:val="00137A9B"/>
    <w:rsid w:val="0014033A"/>
    <w:rsid w:val="00141348"/>
    <w:rsid w:val="00141419"/>
    <w:rsid w:val="00141C30"/>
    <w:rsid w:val="0014253C"/>
    <w:rsid w:val="00142543"/>
    <w:rsid w:val="0014266F"/>
    <w:rsid w:val="00142978"/>
    <w:rsid w:val="0014377B"/>
    <w:rsid w:val="0014453B"/>
    <w:rsid w:val="00144594"/>
    <w:rsid w:val="001453B0"/>
    <w:rsid w:val="0014694E"/>
    <w:rsid w:val="00146D3F"/>
    <w:rsid w:val="0014763F"/>
    <w:rsid w:val="00147BFA"/>
    <w:rsid w:val="0015032D"/>
    <w:rsid w:val="00151B84"/>
    <w:rsid w:val="00151FBD"/>
    <w:rsid w:val="00154485"/>
    <w:rsid w:val="00155323"/>
    <w:rsid w:val="00155594"/>
    <w:rsid w:val="001566A9"/>
    <w:rsid w:val="00156CF4"/>
    <w:rsid w:val="00157CF9"/>
    <w:rsid w:val="00160814"/>
    <w:rsid w:val="00160AE0"/>
    <w:rsid w:val="00160B10"/>
    <w:rsid w:val="00160EB7"/>
    <w:rsid w:val="0016151A"/>
    <w:rsid w:val="00161A1D"/>
    <w:rsid w:val="0016256D"/>
    <w:rsid w:val="001625D1"/>
    <w:rsid w:val="00163B9C"/>
    <w:rsid w:val="00164D51"/>
    <w:rsid w:val="001659A2"/>
    <w:rsid w:val="00165C1A"/>
    <w:rsid w:val="00166B11"/>
    <w:rsid w:val="00171F1D"/>
    <w:rsid w:val="00172746"/>
    <w:rsid w:val="001732F9"/>
    <w:rsid w:val="00175FA6"/>
    <w:rsid w:val="001760A5"/>
    <w:rsid w:val="0017624E"/>
    <w:rsid w:val="001770A6"/>
    <w:rsid w:val="0017787C"/>
    <w:rsid w:val="00177AB0"/>
    <w:rsid w:val="001807CA"/>
    <w:rsid w:val="00181AB9"/>
    <w:rsid w:val="00181DC8"/>
    <w:rsid w:val="00182495"/>
    <w:rsid w:val="00182583"/>
    <w:rsid w:val="0018290C"/>
    <w:rsid w:val="00182CAC"/>
    <w:rsid w:val="001839FE"/>
    <w:rsid w:val="00184D1A"/>
    <w:rsid w:val="00185546"/>
    <w:rsid w:val="001866BB"/>
    <w:rsid w:val="00186C4C"/>
    <w:rsid w:val="00187514"/>
    <w:rsid w:val="001875DB"/>
    <w:rsid w:val="00187E09"/>
    <w:rsid w:val="001902AF"/>
    <w:rsid w:val="00190561"/>
    <w:rsid w:val="00191523"/>
    <w:rsid w:val="00191F27"/>
    <w:rsid w:val="00191F7D"/>
    <w:rsid w:val="001926DA"/>
    <w:rsid w:val="00192E0F"/>
    <w:rsid w:val="00193071"/>
    <w:rsid w:val="00193492"/>
    <w:rsid w:val="0019356F"/>
    <w:rsid w:val="001937D0"/>
    <w:rsid w:val="00194A56"/>
    <w:rsid w:val="00194CFD"/>
    <w:rsid w:val="001964F1"/>
    <w:rsid w:val="0019703F"/>
    <w:rsid w:val="001973FE"/>
    <w:rsid w:val="00197594"/>
    <w:rsid w:val="00197C8F"/>
    <w:rsid w:val="001A0A22"/>
    <w:rsid w:val="001A1C76"/>
    <w:rsid w:val="001A26BD"/>
    <w:rsid w:val="001A2C65"/>
    <w:rsid w:val="001A2C73"/>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35CE"/>
    <w:rsid w:val="001B580F"/>
    <w:rsid w:val="001B5810"/>
    <w:rsid w:val="001B59AA"/>
    <w:rsid w:val="001B63E7"/>
    <w:rsid w:val="001B64BC"/>
    <w:rsid w:val="001B694D"/>
    <w:rsid w:val="001B6B07"/>
    <w:rsid w:val="001B7AEE"/>
    <w:rsid w:val="001C02B8"/>
    <w:rsid w:val="001C09E6"/>
    <w:rsid w:val="001C0E00"/>
    <w:rsid w:val="001C16B4"/>
    <w:rsid w:val="001C16F6"/>
    <w:rsid w:val="001C35E4"/>
    <w:rsid w:val="001C5115"/>
    <w:rsid w:val="001C584B"/>
    <w:rsid w:val="001C6972"/>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5589"/>
    <w:rsid w:val="001D61B1"/>
    <w:rsid w:val="001D6518"/>
    <w:rsid w:val="001D756D"/>
    <w:rsid w:val="001D7E90"/>
    <w:rsid w:val="001E05E5"/>
    <w:rsid w:val="001E07BE"/>
    <w:rsid w:val="001E1852"/>
    <w:rsid w:val="001E196E"/>
    <w:rsid w:val="001E2A3A"/>
    <w:rsid w:val="001E30CE"/>
    <w:rsid w:val="001E322F"/>
    <w:rsid w:val="001E3CFF"/>
    <w:rsid w:val="001E4C89"/>
    <w:rsid w:val="001E5AE2"/>
    <w:rsid w:val="001E5BD5"/>
    <w:rsid w:val="001E5C11"/>
    <w:rsid w:val="001E5E3F"/>
    <w:rsid w:val="001E6020"/>
    <w:rsid w:val="001E60D3"/>
    <w:rsid w:val="001E6C1F"/>
    <w:rsid w:val="001E7431"/>
    <w:rsid w:val="001F0541"/>
    <w:rsid w:val="001F06F5"/>
    <w:rsid w:val="001F089A"/>
    <w:rsid w:val="001F178A"/>
    <w:rsid w:val="001F1C57"/>
    <w:rsid w:val="001F3613"/>
    <w:rsid w:val="001F3B85"/>
    <w:rsid w:val="001F48BC"/>
    <w:rsid w:val="001F6769"/>
    <w:rsid w:val="001F7B7B"/>
    <w:rsid w:val="00200D51"/>
    <w:rsid w:val="00201AED"/>
    <w:rsid w:val="002026D6"/>
    <w:rsid w:val="00202719"/>
    <w:rsid w:val="00202952"/>
    <w:rsid w:val="00203198"/>
    <w:rsid w:val="002042F6"/>
    <w:rsid w:val="00204661"/>
    <w:rsid w:val="00204A73"/>
    <w:rsid w:val="002053E5"/>
    <w:rsid w:val="00205D25"/>
    <w:rsid w:val="00205EF8"/>
    <w:rsid w:val="002064F0"/>
    <w:rsid w:val="00207162"/>
    <w:rsid w:val="00207193"/>
    <w:rsid w:val="002078C8"/>
    <w:rsid w:val="00210623"/>
    <w:rsid w:val="002109E3"/>
    <w:rsid w:val="0021123D"/>
    <w:rsid w:val="002119FA"/>
    <w:rsid w:val="00211AB8"/>
    <w:rsid w:val="00212377"/>
    <w:rsid w:val="00212DD8"/>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67B"/>
    <w:rsid w:val="00224987"/>
    <w:rsid w:val="002249EB"/>
    <w:rsid w:val="00225510"/>
    <w:rsid w:val="00226014"/>
    <w:rsid w:val="0022648A"/>
    <w:rsid w:val="00226A29"/>
    <w:rsid w:val="00230053"/>
    <w:rsid w:val="00230AC9"/>
    <w:rsid w:val="002317F5"/>
    <w:rsid w:val="0023301D"/>
    <w:rsid w:val="00233678"/>
    <w:rsid w:val="00233A6B"/>
    <w:rsid w:val="00234779"/>
    <w:rsid w:val="00235819"/>
    <w:rsid w:val="0023590D"/>
    <w:rsid w:val="00235E0F"/>
    <w:rsid w:val="002361C0"/>
    <w:rsid w:val="00236BF4"/>
    <w:rsid w:val="00237CFD"/>
    <w:rsid w:val="00240467"/>
    <w:rsid w:val="0024049A"/>
    <w:rsid w:val="00241140"/>
    <w:rsid w:val="00241C1E"/>
    <w:rsid w:val="00242535"/>
    <w:rsid w:val="00244225"/>
    <w:rsid w:val="00244860"/>
    <w:rsid w:val="00244BB5"/>
    <w:rsid w:val="00244ECC"/>
    <w:rsid w:val="0024535F"/>
    <w:rsid w:val="002464A4"/>
    <w:rsid w:val="00247360"/>
    <w:rsid w:val="002477A4"/>
    <w:rsid w:val="002506E7"/>
    <w:rsid w:val="002508D1"/>
    <w:rsid w:val="00250A0C"/>
    <w:rsid w:val="00251643"/>
    <w:rsid w:val="002521ED"/>
    <w:rsid w:val="002524AE"/>
    <w:rsid w:val="00252537"/>
    <w:rsid w:val="00252775"/>
    <w:rsid w:val="00253759"/>
    <w:rsid w:val="00253FF9"/>
    <w:rsid w:val="0025518F"/>
    <w:rsid w:val="00255E54"/>
    <w:rsid w:val="00256FB3"/>
    <w:rsid w:val="0025724F"/>
    <w:rsid w:val="00257C0B"/>
    <w:rsid w:val="002611A6"/>
    <w:rsid w:val="002616B5"/>
    <w:rsid w:val="002636F9"/>
    <w:rsid w:val="002640CD"/>
    <w:rsid w:val="002643AC"/>
    <w:rsid w:val="002665F8"/>
    <w:rsid w:val="00267D15"/>
    <w:rsid w:val="00267E6A"/>
    <w:rsid w:val="00272AE9"/>
    <w:rsid w:val="00273314"/>
    <w:rsid w:val="00273751"/>
    <w:rsid w:val="00273B16"/>
    <w:rsid w:val="0027419C"/>
    <w:rsid w:val="00274794"/>
    <w:rsid w:val="00274ADF"/>
    <w:rsid w:val="00274D1B"/>
    <w:rsid w:val="00275EA3"/>
    <w:rsid w:val="0027637E"/>
    <w:rsid w:val="00276869"/>
    <w:rsid w:val="0027686E"/>
    <w:rsid w:val="00277C93"/>
    <w:rsid w:val="0028158C"/>
    <w:rsid w:val="002815BA"/>
    <w:rsid w:val="002817B8"/>
    <w:rsid w:val="002822DB"/>
    <w:rsid w:val="00282D25"/>
    <w:rsid w:val="00283198"/>
    <w:rsid w:val="00283AD8"/>
    <w:rsid w:val="00284F5B"/>
    <w:rsid w:val="00284FC6"/>
    <w:rsid w:val="002852F5"/>
    <w:rsid w:val="00285C2B"/>
    <w:rsid w:val="002860F1"/>
    <w:rsid w:val="0029006D"/>
    <w:rsid w:val="0029027A"/>
    <w:rsid w:val="00290688"/>
    <w:rsid w:val="002908DC"/>
    <w:rsid w:val="002925C8"/>
    <w:rsid w:val="002928C7"/>
    <w:rsid w:val="00292B31"/>
    <w:rsid w:val="0029348D"/>
    <w:rsid w:val="0029553F"/>
    <w:rsid w:val="00295F7A"/>
    <w:rsid w:val="00297746"/>
    <w:rsid w:val="00297FFE"/>
    <w:rsid w:val="002A0124"/>
    <w:rsid w:val="002A0EC9"/>
    <w:rsid w:val="002A1DA6"/>
    <w:rsid w:val="002A233D"/>
    <w:rsid w:val="002A32BF"/>
    <w:rsid w:val="002A3515"/>
    <w:rsid w:val="002A3D98"/>
    <w:rsid w:val="002A461C"/>
    <w:rsid w:val="002A4946"/>
    <w:rsid w:val="002A4D6C"/>
    <w:rsid w:val="002A4F8A"/>
    <w:rsid w:val="002A5BFB"/>
    <w:rsid w:val="002A5C35"/>
    <w:rsid w:val="002A5FBC"/>
    <w:rsid w:val="002A5FEC"/>
    <w:rsid w:val="002A610A"/>
    <w:rsid w:val="002A66A3"/>
    <w:rsid w:val="002A6F10"/>
    <w:rsid w:val="002A6FDD"/>
    <w:rsid w:val="002B0178"/>
    <w:rsid w:val="002B12C8"/>
    <w:rsid w:val="002B1714"/>
    <w:rsid w:val="002B1B24"/>
    <w:rsid w:val="002B2AD0"/>
    <w:rsid w:val="002B2EE6"/>
    <w:rsid w:val="002B338A"/>
    <w:rsid w:val="002B4252"/>
    <w:rsid w:val="002B5486"/>
    <w:rsid w:val="002B6B85"/>
    <w:rsid w:val="002B7713"/>
    <w:rsid w:val="002B7EB9"/>
    <w:rsid w:val="002C0869"/>
    <w:rsid w:val="002C1170"/>
    <w:rsid w:val="002C1C0C"/>
    <w:rsid w:val="002C21B4"/>
    <w:rsid w:val="002C2F5C"/>
    <w:rsid w:val="002C3C78"/>
    <w:rsid w:val="002C48C8"/>
    <w:rsid w:val="002C506C"/>
    <w:rsid w:val="002C74BD"/>
    <w:rsid w:val="002C776B"/>
    <w:rsid w:val="002C7A61"/>
    <w:rsid w:val="002D0F03"/>
    <w:rsid w:val="002D183C"/>
    <w:rsid w:val="002D1E4A"/>
    <w:rsid w:val="002D2A25"/>
    <w:rsid w:val="002D2C93"/>
    <w:rsid w:val="002D2E7E"/>
    <w:rsid w:val="002D3E6F"/>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ADA"/>
    <w:rsid w:val="002E3F00"/>
    <w:rsid w:val="002E4120"/>
    <w:rsid w:val="002E4C88"/>
    <w:rsid w:val="002E51CA"/>
    <w:rsid w:val="002E5266"/>
    <w:rsid w:val="002E56AD"/>
    <w:rsid w:val="002E59E3"/>
    <w:rsid w:val="002E648C"/>
    <w:rsid w:val="002E79F5"/>
    <w:rsid w:val="002E7CAB"/>
    <w:rsid w:val="002E7D51"/>
    <w:rsid w:val="002F16B0"/>
    <w:rsid w:val="002F18B2"/>
    <w:rsid w:val="002F19E7"/>
    <w:rsid w:val="002F1CA7"/>
    <w:rsid w:val="002F27B9"/>
    <w:rsid w:val="002F30AA"/>
    <w:rsid w:val="002F3192"/>
    <w:rsid w:val="002F34C8"/>
    <w:rsid w:val="002F3BB6"/>
    <w:rsid w:val="002F47AC"/>
    <w:rsid w:val="002F4D16"/>
    <w:rsid w:val="002F55CA"/>
    <w:rsid w:val="002F56B8"/>
    <w:rsid w:val="002F5939"/>
    <w:rsid w:val="002F5E8C"/>
    <w:rsid w:val="002F62F6"/>
    <w:rsid w:val="002F6BEE"/>
    <w:rsid w:val="002F6CE1"/>
    <w:rsid w:val="002F6CF0"/>
    <w:rsid w:val="002F6E6F"/>
    <w:rsid w:val="003004C4"/>
    <w:rsid w:val="003008D9"/>
    <w:rsid w:val="00300E43"/>
    <w:rsid w:val="003010F1"/>
    <w:rsid w:val="00301E34"/>
    <w:rsid w:val="00302443"/>
    <w:rsid w:val="00303668"/>
    <w:rsid w:val="00303EC0"/>
    <w:rsid w:val="00304903"/>
    <w:rsid w:val="00305C94"/>
    <w:rsid w:val="00305D8A"/>
    <w:rsid w:val="00306C26"/>
    <w:rsid w:val="003070FA"/>
    <w:rsid w:val="00307264"/>
    <w:rsid w:val="003107C4"/>
    <w:rsid w:val="003116AA"/>
    <w:rsid w:val="003125E1"/>
    <w:rsid w:val="0031295A"/>
    <w:rsid w:val="00312A1A"/>
    <w:rsid w:val="00313C46"/>
    <w:rsid w:val="003158AC"/>
    <w:rsid w:val="0031776F"/>
    <w:rsid w:val="00320051"/>
    <w:rsid w:val="003207AA"/>
    <w:rsid w:val="00321310"/>
    <w:rsid w:val="00324A94"/>
    <w:rsid w:val="00325480"/>
    <w:rsid w:val="0032587F"/>
    <w:rsid w:val="00325E27"/>
    <w:rsid w:val="00326E3F"/>
    <w:rsid w:val="00327C96"/>
    <w:rsid w:val="0033146C"/>
    <w:rsid w:val="00331478"/>
    <w:rsid w:val="003317D7"/>
    <w:rsid w:val="00332A0A"/>
    <w:rsid w:val="00332C68"/>
    <w:rsid w:val="003348CF"/>
    <w:rsid w:val="00335D7F"/>
    <w:rsid w:val="003362BA"/>
    <w:rsid w:val="003405C1"/>
    <w:rsid w:val="00340F5B"/>
    <w:rsid w:val="0034134C"/>
    <w:rsid w:val="00341439"/>
    <w:rsid w:val="00341E06"/>
    <w:rsid w:val="00342DC9"/>
    <w:rsid w:val="00344CDB"/>
    <w:rsid w:val="00345D06"/>
    <w:rsid w:val="00346294"/>
    <w:rsid w:val="003462E7"/>
    <w:rsid w:val="00346495"/>
    <w:rsid w:val="00346573"/>
    <w:rsid w:val="00346BFE"/>
    <w:rsid w:val="00346CEE"/>
    <w:rsid w:val="00347460"/>
    <w:rsid w:val="00347789"/>
    <w:rsid w:val="00347D25"/>
    <w:rsid w:val="00350718"/>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656"/>
    <w:rsid w:val="00356A23"/>
    <w:rsid w:val="00356E3B"/>
    <w:rsid w:val="00357029"/>
    <w:rsid w:val="00357B0F"/>
    <w:rsid w:val="00360572"/>
    <w:rsid w:val="00360686"/>
    <w:rsid w:val="00360902"/>
    <w:rsid w:val="003627EE"/>
    <w:rsid w:val="003634B1"/>
    <w:rsid w:val="0036385F"/>
    <w:rsid w:val="00364998"/>
    <w:rsid w:val="00364F89"/>
    <w:rsid w:val="0036512D"/>
    <w:rsid w:val="0036745C"/>
    <w:rsid w:val="003677F0"/>
    <w:rsid w:val="0036795D"/>
    <w:rsid w:val="00367A49"/>
    <w:rsid w:val="00370082"/>
    <w:rsid w:val="0037087A"/>
    <w:rsid w:val="00370B27"/>
    <w:rsid w:val="00371D2E"/>
    <w:rsid w:val="00372408"/>
    <w:rsid w:val="00372B12"/>
    <w:rsid w:val="00372E07"/>
    <w:rsid w:val="003731CC"/>
    <w:rsid w:val="003736EC"/>
    <w:rsid w:val="00373955"/>
    <w:rsid w:val="00375E20"/>
    <w:rsid w:val="00375F8F"/>
    <w:rsid w:val="0037628D"/>
    <w:rsid w:val="00376B4A"/>
    <w:rsid w:val="00377680"/>
    <w:rsid w:val="0037791B"/>
    <w:rsid w:val="00380069"/>
    <w:rsid w:val="00380393"/>
    <w:rsid w:val="0038122D"/>
    <w:rsid w:val="0038209B"/>
    <w:rsid w:val="00382CB1"/>
    <w:rsid w:val="00383560"/>
    <w:rsid w:val="00383AD0"/>
    <w:rsid w:val="0038446C"/>
    <w:rsid w:val="00384BBB"/>
    <w:rsid w:val="00385E29"/>
    <w:rsid w:val="003866FF"/>
    <w:rsid w:val="00386B76"/>
    <w:rsid w:val="003877FF"/>
    <w:rsid w:val="00390544"/>
    <w:rsid w:val="00390F61"/>
    <w:rsid w:val="00391744"/>
    <w:rsid w:val="00391E9C"/>
    <w:rsid w:val="00392380"/>
    <w:rsid w:val="003924D9"/>
    <w:rsid w:val="00392BBD"/>
    <w:rsid w:val="00393532"/>
    <w:rsid w:val="003935CE"/>
    <w:rsid w:val="00393F28"/>
    <w:rsid w:val="003940E2"/>
    <w:rsid w:val="003954C6"/>
    <w:rsid w:val="00395DB2"/>
    <w:rsid w:val="00396DB9"/>
    <w:rsid w:val="00396FA0"/>
    <w:rsid w:val="00397E09"/>
    <w:rsid w:val="003A005C"/>
    <w:rsid w:val="003A0608"/>
    <w:rsid w:val="003A1467"/>
    <w:rsid w:val="003A16A8"/>
    <w:rsid w:val="003A1735"/>
    <w:rsid w:val="003A265E"/>
    <w:rsid w:val="003A3B43"/>
    <w:rsid w:val="003A40C2"/>
    <w:rsid w:val="003A578E"/>
    <w:rsid w:val="003A61BC"/>
    <w:rsid w:val="003A683A"/>
    <w:rsid w:val="003B017E"/>
    <w:rsid w:val="003B01D6"/>
    <w:rsid w:val="003B0559"/>
    <w:rsid w:val="003B208B"/>
    <w:rsid w:val="003B2101"/>
    <w:rsid w:val="003B23D9"/>
    <w:rsid w:val="003B240F"/>
    <w:rsid w:val="003B28CB"/>
    <w:rsid w:val="003B2C36"/>
    <w:rsid w:val="003B2E0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090"/>
    <w:rsid w:val="003D2457"/>
    <w:rsid w:val="003D27DA"/>
    <w:rsid w:val="003D286A"/>
    <w:rsid w:val="003D2E8A"/>
    <w:rsid w:val="003D3495"/>
    <w:rsid w:val="003D406E"/>
    <w:rsid w:val="003D49BA"/>
    <w:rsid w:val="003D4F60"/>
    <w:rsid w:val="003D58E6"/>
    <w:rsid w:val="003D5EC0"/>
    <w:rsid w:val="003D660C"/>
    <w:rsid w:val="003E0703"/>
    <w:rsid w:val="003E10A3"/>
    <w:rsid w:val="003E13CD"/>
    <w:rsid w:val="003E185B"/>
    <w:rsid w:val="003E1A18"/>
    <w:rsid w:val="003E1DB8"/>
    <w:rsid w:val="003E21A6"/>
    <w:rsid w:val="003E2E08"/>
    <w:rsid w:val="003E3487"/>
    <w:rsid w:val="003E3C35"/>
    <w:rsid w:val="003E3C67"/>
    <w:rsid w:val="003E44A3"/>
    <w:rsid w:val="003E5A45"/>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E52"/>
    <w:rsid w:val="003F6071"/>
    <w:rsid w:val="003F7B13"/>
    <w:rsid w:val="003F7DA7"/>
    <w:rsid w:val="004001D3"/>
    <w:rsid w:val="00400212"/>
    <w:rsid w:val="00401102"/>
    <w:rsid w:val="00401745"/>
    <w:rsid w:val="00401F28"/>
    <w:rsid w:val="004033DD"/>
    <w:rsid w:val="00403AB4"/>
    <w:rsid w:val="00405729"/>
    <w:rsid w:val="00405C35"/>
    <w:rsid w:val="00406A78"/>
    <w:rsid w:val="00407139"/>
    <w:rsid w:val="004073E9"/>
    <w:rsid w:val="00407BAB"/>
    <w:rsid w:val="0041032F"/>
    <w:rsid w:val="00411079"/>
    <w:rsid w:val="00411B37"/>
    <w:rsid w:val="00412256"/>
    <w:rsid w:val="00412A20"/>
    <w:rsid w:val="00412CFA"/>
    <w:rsid w:val="00412FF0"/>
    <w:rsid w:val="00413EAD"/>
    <w:rsid w:val="004144FC"/>
    <w:rsid w:val="00414AA4"/>
    <w:rsid w:val="00414C3D"/>
    <w:rsid w:val="00415254"/>
    <w:rsid w:val="00415892"/>
    <w:rsid w:val="00415C94"/>
    <w:rsid w:val="00416CD6"/>
    <w:rsid w:val="004179E1"/>
    <w:rsid w:val="004225F5"/>
    <w:rsid w:val="00422E43"/>
    <w:rsid w:val="00423E69"/>
    <w:rsid w:val="00424123"/>
    <w:rsid w:val="00424F03"/>
    <w:rsid w:val="004255AE"/>
    <w:rsid w:val="00426DB6"/>
    <w:rsid w:val="004314D0"/>
    <w:rsid w:val="00431F90"/>
    <w:rsid w:val="004327A0"/>
    <w:rsid w:val="00433D2C"/>
    <w:rsid w:val="00434BD2"/>
    <w:rsid w:val="00434DC6"/>
    <w:rsid w:val="004350BC"/>
    <w:rsid w:val="0043561E"/>
    <w:rsid w:val="00435D30"/>
    <w:rsid w:val="0043604F"/>
    <w:rsid w:val="00436071"/>
    <w:rsid w:val="0043657A"/>
    <w:rsid w:val="004369C8"/>
    <w:rsid w:val="00437A1F"/>
    <w:rsid w:val="0044006A"/>
    <w:rsid w:val="00440CAD"/>
    <w:rsid w:val="00441506"/>
    <w:rsid w:val="00442062"/>
    <w:rsid w:val="0044220B"/>
    <w:rsid w:val="004422F7"/>
    <w:rsid w:val="004427D3"/>
    <w:rsid w:val="00443420"/>
    <w:rsid w:val="004439D0"/>
    <w:rsid w:val="00443A20"/>
    <w:rsid w:val="004442AB"/>
    <w:rsid w:val="00444438"/>
    <w:rsid w:val="00444584"/>
    <w:rsid w:val="00445147"/>
    <w:rsid w:val="00445793"/>
    <w:rsid w:val="00446559"/>
    <w:rsid w:val="004465AC"/>
    <w:rsid w:val="004467E0"/>
    <w:rsid w:val="00446970"/>
    <w:rsid w:val="0044714E"/>
    <w:rsid w:val="0044739B"/>
    <w:rsid w:val="004473FC"/>
    <w:rsid w:val="00447C9F"/>
    <w:rsid w:val="00447E0E"/>
    <w:rsid w:val="0045004A"/>
    <w:rsid w:val="004502BB"/>
    <w:rsid w:val="0045030A"/>
    <w:rsid w:val="00451102"/>
    <w:rsid w:val="00451B85"/>
    <w:rsid w:val="004529DC"/>
    <w:rsid w:val="004533A9"/>
    <w:rsid w:val="004535F6"/>
    <w:rsid w:val="00453AD5"/>
    <w:rsid w:val="00453BA4"/>
    <w:rsid w:val="00453DC1"/>
    <w:rsid w:val="00453E91"/>
    <w:rsid w:val="00454202"/>
    <w:rsid w:val="004550D6"/>
    <w:rsid w:val="0045514D"/>
    <w:rsid w:val="00455922"/>
    <w:rsid w:val="00455DBF"/>
    <w:rsid w:val="0045736F"/>
    <w:rsid w:val="00457B1E"/>
    <w:rsid w:val="00457D12"/>
    <w:rsid w:val="004608CA"/>
    <w:rsid w:val="00461ADC"/>
    <w:rsid w:val="00461C0B"/>
    <w:rsid w:val="00461C6F"/>
    <w:rsid w:val="00461F29"/>
    <w:rsid w:val="00464032"/>
    <w:rsid w:val="004641E0"/>
    <w:rsid w:val="00464E7B"/>
    <w:rsid w:val="0046547A"/>
    <w:rsid w:val="004674D9"/>
    <w:rsid w:val="00470C14"/>
    <w:rsid w:val="004727DB"/>
    <w:rsid w:val="004735DF"/>
    <w:rsid w:val="00473BFC"/>
    <w:rsid w:val="00473F40"/>
    <w:rsid w:val="00474564"/>
    <w:rsid w:val="00474E94"/>
    <w:rsid w:val="00475507"/>
    <w:rsid w:val="00475B01"/>
    <w:rsid w:val="00475E55"/>
    <w:rsid w:val="00476C50"/>
    <w:rsid w:val="00477A50"/>
    <w:rsid w:val="004804A4"/>
    <w:rsid w:val="00480993"/>
    <w:rsid w:val="00481333"/>
    <w:rsid w:val="004815A6"/>
    <w:rsid w:val="00481C14"/>
    <w:rsid w:val="0048361B"/>
    <w:rsid w:val="004838E0"/>
    <w:rsid w:val="00483B9C"/>
    <w:rsid w:val="00483F1A"/>
    <w:rsid w:val="0048405E"/>
    <w:rsid w:val="00484679"/>
    <w:rsid w:val="00484899"/>
    <w:rsid w:val="00485A2C"/>
    <w:rsid w:val="004868BA"/>
    <w:rsid w:val="00487708"/>
    <w:rsid w:val="00487FD0"/>
    <w:rsid w:val="00492B76"/>
    <w:rsid w:val="00492FC7"/>
    <w:rsid w:val="00493479"/>
    <w:rsid w:val="004937B0"/>
    <w:rsid w:val="00493ABA"/>
    <w:rsid w:val="00494C3F"/>
    <w:rsid w:val="004952CD"/>
    <w:rsid w:val="00496EC0"/>
    <w:rsid w:val="00497142"/>
    <w:rsid w:val="0049725A"/>
    <w:rsid w:val="00497A44"/>
    <w:rsid w:val="00497EDF"/>
    <w:rsid w:val="004A0F46"/>
    <w:rsid w:val="004A13CA"/>
    <w:rsid w:val="004A1798"/>
    <w:rsid w:val="004A1DF0"/>
    <w:rsid w:val="004A20E1"/>
    <w:rsid w:val="004A2B09"/>
    <w:rsid w:val="004A33E8"/>
    <w:rsid w:val="004A343D"/>
    <w:rsid w:val="004A350F"/>
    <w:rsid w:val="004A3895"/>
    <w:rsid w:val="004A4EE8"/>
    <w:rsid w:val="004A539C"/>
    <w:rsid w:val="004A5774"/>
    <w:rsid w:val="004A6C6C"/>
    <w:rsid w:val="004A72A6"/>
    <w:rsid w:val="004A7741"/>
    <w:rsid w:val="004A7837"/>
    <w:rsid w:val="004A7B44"/>
    <w:rsid w:val="004A7F8D"/>
    <w:rsid w:val="004B2FC3"/>
    <w:rsid w:val="004B45DA"/>
    <w:rsid w:val="004B4982"/>
    <w:rsid w:val="004B5253"/>
    <w:rsid w:val="004B6027"/>
    <w:rsid w:val="004B6640"/>
    <w:rsid w:val="004B72F7"/>
    <w:rsid w:val="004B7424"/>
    <w:rsid w:val="004B7DC1"/>
    <w:rsid w:val="004C0B19"/>
    <w:rsid w:val="004C0D45"/>
    <w:rsid w:val="004C1CD5"/>
    <w:rsid w:val="004C21A3"/>
    <w:rsid w:val="004C2928"/>
    <w:rsid w:val="004C2FF2"/>
    <w:rsid w:val="004C3AB9"/>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4CF"/>
    <w:rsid w:val="004D560E"/>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771"/>
    <w:rsid w:val="004E53B7"/>
    <w:rsid w:val="004E5E21"/>
    <w:rsid w:val="004E6386"/>
    <w:rsid w:val="004E7136"/>
    <w:rsid w:val="004E75E2"/>
    <w:rsid w:val="004F002D"/>
    <w:rsid w:val="004F030E"/>
    <w:rsid w:val="004F047B"/>
    <w:rsid w:val="004F180E"/>
    <w:rsid w:val="004F4041"/>
    <w:rsid w:val="004F458B"/>
    <w:rsid w:val="004F71BE"/>
    <w:rsid w:val="004F76F4"/>
    <w:rsid w:val="004F7CBE"/>
    <w:rsid w:val="00500111"/>
    <w:rsid w:val="0050159D"/>
    <w:rsid w:val="00501D0C"/>
    <w:rsid w:val="00502149"/>
    <w:rsid w:val="00502680"/>
    <w:rsid w:val="005046A6"/>
    <w:rsid w:val="005046CD"/>
    <w:rsid w:val="005073E7"/>
    <w:rsid w:val="00510BDB"/>
    <w:rsid w:val="0051153D"/>
    <w:rsid w:val="005123FA"/>
    <w:rsid w:val="0051362C"/>
    <w:rsid w:val="005139EB"/>
    <w:rsid w:val="005139EC"/>
    <w:rsid w:val="005143E1"/>
    <w:rsid w:val="00514ADE"/>
    <w:rsid w:val="005174DE"/>
    <w:rsid w:val="00517556"/>
    <w:rsid w:val="00520E1E"/>
    <w:rsid w:val="00520E59"/>
    <w:rsid w:val="00521522"/>
    <w:rsid w:val="00521BE8"/>
    <w:rsid w:val="0052233E"/>
    <w:rsid w:val="00522E09"/>
    <w:rsid w:val="005233FB"/>
    <w:rsid w:val="0052377F"/>
    <w:rsid w:val="0052428D"/>
    <w:rsid w:val="00524343"/>
    <w:rsid w:val="00524928"/>
    <w:rsid w:val="00525633"/>
    <w:rsid w:val="005258A3"/>
    <w:rsid w:val="00526CF4"/>
    <w:rsid w:val="0053051C"/>
    <w:rsid w:val="00531529"/>
    <w:rsid w:val="00531EDA"/>
    <w:rsid w:val="00531FB7"/>
    <w:rsid w:val="00532C5D"/>
    <w:rsid w:val="00533919"/>
    <w:rsid w:val="00533DFA"/>
    <w:rsid w:val="00536063"/>
    <w:rsid w:val="005365D6"/>
    <w:rsid w:val="00536C1E"/>
    <w:rsid w:val="00536F01"/>
    <w:rsid w:val="005415A9"/>
    <w:rsid w:val="005415B4"/>
    <w:rsid w:val="00542F9E"/>
    <w:rsid w:val="00543536"/>
    <w:rsid w:val="005436F8"/>
    <w:rsid w:val="00545348"/>
    <w:rsid w:val="00545B86"/>
    <w:rsid w:val="005460A7"/>
    <w:rsid w:val="00546400"/>
    <w:rsid w:val="00550252"/>
    <w:rsid w:val="005517C3"/>
    <w:rsid w:val="005520AE"/>
    <w:rsid w:val="00552ABA"/>
    <w:rsid w:val="00552F7E"/>
    <w:rsid w:val="0055302A"/>
    <w:rsid w:val="005534CE"/>
    <w:rsid w:val="0055394C"/>
    <w:rsid w:val="00553B4E"/>
    <w:rsid w:val="00554FD7"/>
    <w:rsid w:val="00555E05"/>
    <w:rsid w:val="00557F1A"/>
    <w:rsid w:val="0056018D"/>
    <w:rsid w:val="00560F5F"/>
    <w:rsid w:val="00561678"/>
    <w:rsid w:val="00561870"/>
    <w:rsid w:val="00561F4E"/>
    <w:rsid w:val="00563610"/>
    <w:rsid w:val="0056397A"/>
    <w:rsid w:val="00563F3F"/>
    <w:rsid w:val="00565ABE"/>
    <w:rsid w:val="00566540"/>
    <w:rsid w:val="00567648"/>
    <w:rsid w:val="005677A5"/>
    <w:rsid w:val="00567F4A"/>
    <w:rsid w:val="00570908"/>
    <w:rsid w:val="00570F74"/>
    <w:rsid w:val="00571714"/>
    <w:rsid w:val="00572518"/>
    <w:rsid w:val="00574709"/>
    <w:rsid w:val="00574949"/>
    <w:rsid w:val="00575158"/>
    <w:rsid w:val="005754B2"/>
    <w:rsid w:val="00575656"/>
    <w:rsid w:val="00575869"/>
    <w:rsid w:val="0057628C"/>
    <w:rsid w:val="00580D47"/>
    <w:rsid w:val="005812D5"/>
    <w:rsid w:val="005817B0"/>
    <w:rsid w:val="00581CCD"/>
    <w:rsid w:val="0058216E"/>
    <w:rsid w:val="0058238F"/>
    <w:rsid w:val="00582DB8"/>
    <w:rsid w:val="00582EEB"/>
    <w:rsid w:val="00583162"/>
    <w:rsid w:val="005833B3"/>
    <w:rsid w:val="00583D28"/>
    <w:rsid w:val="00583D47"/>
    <w:rsid w:val="00584C06"/>
    <w:rsid w:val="00584CE5"/>
    <w:rsid w:val="005853B3"/>
    <w:rsid w:val="005879D9"/>
    <w:rsid w:val="00590903"/>
    <w:rsid w:val="00591144"/>
    <w:rsid w:val="005914A2"/>
    <w:rsid w:val="005917CC"/>
    <w:rsid w:val="00591A13"/>
    <w:rsid w:val="00591EEF"/>
    <w:rsid w:val="00592535"/>
    <w:rsid w:val="005925BF"/>
    <w:rsid w:val="0059362D"/>
    <w:rsid w:val="00593892"/>
    <w:rsid w:val="00593DA7"/>
    <w:rsid w:val="005940E8"/>
    <w:rsid w:val="005951B2"/>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3ECF"/>
    <w:rsid w:val="005A4032"/>
    <w:rsid w:val="005A441F"/>
    <w:rsid w:val="005A48E7"/>
    <w:rsid w:val="005A4FD9"/>
    <w:rsid w:val="005A5600"/>
    <w:rsid w:val="005A5671"/>
    <w:rsid w:val="005A60A0"/>
    <w:rsid w:val="005A6193"/>
    <w:rsid w:val="005A635E"/>
    <w:rsid w:val="005A6E42"/>
    <w:rsid w:val="005A7F8A"/>
    <w:rsid w:val="005B020A"/>
    <w:rsid w:val="005B0E49"/>
    <w:rsid w:val="005B1633"/>
    <w:rsid w:val="005B1F64"/>
    <w:rsid w:val="005B23B1"/>
    <w:rsid w:val="005B36FC"/>
    <w:rsid w:val="005B3BF9"/>
    <w:rsid w:val="005B3E92"/>
    <w:rsid w:val="005B44C6"/>
    <w:rsid w:val="005B4690"/>
    <w:rsid w:val="005B47DC"/>
    <w:rsid w:val="005B5F25"/>
    <w:rsid w:val="005B649D"/>
    <w:rsid w:val="005B64D9"/>
    <w:rsid w:val="005B6BD6"/>
    <w:rsid w:val="005B7B37"/>
    <w:rsid w:val="005C0213"/>
    <w:rsid w:val="005C0300"/>
    <w:rsid w:val="005C0A81"/>
    <w:rsid w:val="005C0E78"/>
    <w:rsid w:val="005C0F1C"/>
    <w:rsid w:val="005C1011"/>
    <w:rsid w:val="005C1599"/>
    <w:rsid w:val="005C17E7"/>
    <w:rsid w:val="005C1EBA"/>
    <w:rsid w:val="005C40B5"/>
    <w:rsid w:val="005C4312"/>
    <w:rsid w:val="005C45B0"/>
    <w:rsid w:val="005C4AE9"/>
    <w:rsid w:val="005C5AF3"/>
    <w:rsid w:val="005C6469"/>
    <w:rsid w:val="005C66F5"/>
    <w:rsid w:val="005C6B83"/>
    <w:rsid w:val="005C77CA"/>
    <w:rsid w:val="005D0AFF"/>
    <w:rsid w:val="005D0BCB"/>
    <w:rsid w:val="005D0C90"/>
    <w:rsid w:val="005D1238"/>
    <w:rsid w:val="005D33B0"/>
    <w:rsid w:val="005D3C59"/>
    <w:rsid w:val="005D3E1C"/>
    <w:rsid w:val="005D4EA4"/>
    <w:rsid w:val="005D6F96"/>
    <w:rsid w:val="005D76CC"/>
    <w:rsid w:val="005D7F70"/>
    <w:rsid w:val="005E4F17"/>
    <w:rsid w:val="005E5C5A"/>
    <w:rsid w:val="005F09AC"/>
    <w:rsid w:val="005F16E3"/>
    <w:rsid w:val="005F25C7"/>
    <w:rsid w:val="005F27D1"/>
    <w:rsid w:val="005F2CFA"/>
    <w:rsid w:val="005F3133"/>
    <w:rsid w:val="005F3ABB"/>
    <w:rsid w:val="005F5BEC"/>
    <w:rsid w:val="005F604E"/>
    <w:rsid w:val="005F67F2"/>
    <w:rsid w:val="005F74EB"/>
    <w:rsid w:val="006004A9"/>
    <w:rsid w:val="0060058D"/>
    <w:rsid w:val="0060119A"/>
    <w:rsid w:val="00601376"/>
    <w:rsid w:val="006013BC"/>
    <w:rsid w:val="0060192C"/>
    <w:rsid w:val="00602BB8"/>
    <w:rsid w:val="00602FC6"/>
    <w:rsid w:val="00603378"/>
    <w:rsid w:val="0060423A"/>
    <w:rsid w:val="00604B3D"/>
    <w:rsid w:val="00605356"/>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6636"/>
    <w:rsid w:val="006168C6"/>
    <w:rsid w:val="00616BF8"/>
    <w:rsid w:val="0061755D"/>
    <w:rsid w:val="006178F9"/>
    <w:rsid w:val="00617CD7"/>
    <w:rsid w:val="00620F24"/>
    <w:rsid w:val="00621705"/>
    <w:rsid w:val="00621A16"/>
    <w:rsid w:val="00621ED0"/>
    <w:rsid w:val="00622FFE"/>
    <w:rsid w:val="00623195"/>
    <w:rsid w:val="0062321D"/>
    <w:rsid w:val="00623E9C"/>
    <w:rsid w:val="0062411C"/>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6C6"/>
    <w:rsid w:val="006409B4"/>
    <w:rsid w:val="00641D73"/>
    <w:rsid w:val="00641F49"/>
    <w:rsid w:val="00642025"/>
    <w:rsid w:val="00642478"/>
    <w:rsid w:val="006441AD"/>
    <w:rsid w:val="0064427F"/>
    <w:rsid w:val="006448BD"/>
    <w:rsid w:val="00645815"/>
    <w:rsid w:val="00645BA8"/>
    <w:rsid w:val="00646482"/>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71E5"/>
    <w:rsid w:val="00657234"/>
    <w:rsid w:val="00657B33"/>
    <w:rsid w:val="00657B6D"/>
    <w:rsid w:val="006600F8"/>
    <w:rsid w:val="00660200"/>
    <w:rsid w:val="006603F6"/>
    <w:rsid w:val="00660549"/>
    <w:rsid w:val="006607EE"/>
    <w:rsid w:val="00661D2C"/>
    <w:rsid w:val="00661E37"/>
    <w:rsid w:val="00662031"/>
    <w:rsid w:val="0066249C"/>
    <w:rsid w:val="006634C1"/>
    <w:rsid w:val="00666041"/>
    <w:rsid w:val="0066667B"/>
    <w:rsid w:val="00666AC3"/>
    <w:rsid w:val="00666DA0"/>
    <w:rsid w:val="00667CC4"/>
    <w:rsid w:val="00670777"/>
    <w:rsid w:val="00670999"/>
    <w:rsid w:val="00672722"/>
    <w:rsid w:val="00672882"/>
    <w:rsid w:val="00673305"/>
    <w:rsid w:val="006736E2"/>
    <w:rsid w:val="00674D80"/>
    <w:rsid w:val="0067651B"/>
    <w:rsid w:val="00676915"/>
    <w:rsid w:val="00676B76"/>
    <w:rsid w:val="0067755A"/>
    <w:rsid w:val="006805BE"/>
    <w:rsid w:val="006807A0"/>
    <w:rsid w:val="00680CC1"/>
    <w:rsid w:val="00681106"/>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1572"/>
    <w:rsid w:val="00692CCB"/>
    <w:rsid w:val="00692D3A"/>
    <w:rsid w:val="0069354D"/>
    <w:rsid w:val="0069475E"/>
    <w:rsid w:val="00694DB2"/>
    <w:rsid w:val="00695AA2"/>
    <w:rsid w:val="00696829"/>
    <w:rsid w:val="00696F27"/>
    <w:rsid w:val="006A0179"/>
    <w:rsid w:val="006A0452"/>
    <w:rsid w:val="006A09C8"/>
    <w:rsid w:val="006A0CCF"/>
    <w:rsid w:val="006A14FE"/>
    <w:rsid w:val="006A1756"/>
    <w:rsid w:val="006A2EEC"/>
    <w:rsid w:val="006A3128"/>
    <w:rsid w:val="006A3BBD"/>
    <w:rsid w:val="006A4090"/>
    <w:rsid w:val="006A4615"/>
    <w:rsid w:val="006A4706"/>
    <w:rsid w:val="006A60DB"/>
    <w:rsid w:val="006A65AF"/>
    <w:rsid w:val="006A7198"/>
    <w:rsid w:val="006B06A8"/>
    <w:rsid w:val="006B11B4"/>
    <w:rsid w:val="006B1F58"/>
    <w:rsid w:val="006B2825"/>
    <w:rsid w:val="006B2DA0"/>
    <w:rsid w:val="006B519C"/>
    <w:rsid w:val="006B6286"/>
    <w:rsid w:val="006B6383"/>
    <w:rsid w:val="006B64D4"/>
    <w:rsid w:val="006B67ED"/>
    <w:rsid w:val="006B70BA"/>
    <w:rsid w:val="006B74A4"/>
    <w:rsid w:val="006B77CA"/>
    <w:rsid w:val="006B7A3B"/>
    <w:rsid w:val="006B7B90"/>
    <w:rsid w:val="006C01D4"/>
    <w:rsid w:val="006C01E2"/>
    <w:rsid w:val="006C19C1"/>
    <w:rsid w:val="006C207B"/>
    <w:rsid w:val="006C2393"/>
    <w:rsid w:val="006C3113"/>
    <w:rsid w:val="006C38AB"/>
    <w:rsid w:val="006C3BDE"/>
    <w:rsid w:val="006C3DDD"/>
    <w:rsid w:val="006C3EB3"/>
    <w:rsid w:val="006C49EA"/>
    <w:rsid w:val="006C51A7"/>
    <w:rsid w:val="006C5FDF"/>
    <w:rsid w:val="006C6381"/>
    <w:rsid w:val="006C64E0"/>
    <w:rsid w:val="006C671C"/>
    <w:rsid w:val="006C6C1C"/>
    <w:rsid w:val="006C7EAF"/>
    <w:rsid w:val="006D035E"/>
    <w:rsid w:val="006D0AAC"/>
    <w:rsid w:val="006D0F02"/>
    <w:rsid w:val="006D0F21"/>
    <w:rsid w:val="006D14ED"/>
    <w:rsid w:val="006D1B41"/>
    <w:rsid w:val="006D2FB4"/>
    <w:rsid w:val="006D427F"/>
    <w:rsid w:val="006D4C6C"/>
    <w:rsid w:val="006D504C"/>
    <w:rsid w:val="006D515B"/>
    <w:rsid w:val="006D5F1F"/>
    <w:rsid w:val="006D6577"/>
    <w:rsid w:val="006D6DA3"/>
    <w:rsid w:val="006D7429"/>
    <w:rsid w:val="006D7698"/>
    <w:rsid w:val="006E01CF"/>
    <w:rsid w:val="006E142E"/>
    <w:rsid w:val="006E1EEA"/>
    <w:rsid w:val="006E2E66"/>
    <w:rsid w:val="006E36E6"/>
    <w:rsid w:val="006E5D10"/>
    <w:rsid w:val="006E68E5"/>
    <w:rsid w:val="006E761F"/>
    <w:rsid w:val="006E7AF8"/>
    <w:rsid w:val="006F0055"/>
    <w:rsid w:val="006F0145"/>
    <w:rsid w:val="006F0EAC"/>
    <w:rsid w:val="006F12B6"/>
    <w:rsid w:val="006F12CB"/>
    <w:rsid w:val="006F1E4B"/>
    <w:rsid w:val="006F20AD"/>
    <w:rsid w:val="006F2EFD"/>
    <w:rsid w:val="006F31EF"/>
    <w:rsid w:val="006F4F0A"/>
    <w:rsid w:val="006F6B4D"/>
    <w:rsid w:val="006F79AC"/>
    <w:rsid w:val="00700BCA"/>
    <w:rsid w:val="00700E71"/>
    <w:rsid w:val="007028BA"/>
    <w:rsid w:val="0070395A"/>
    <w:rsid w:val="00703A71"/>
    <w:rsid w:val="00704252"/>
    <w:rsid w:val="00704510"/>
    <w:rsid w:val="007046DC"/>
    <w:rsid w:val="00704A78"/>
    <w:rsid w:val="00704DC8"/>
    <w:rsid w:val="00704E38"/>
    <w:rsid w:val="00705B66"/>
    <w:rsid w:val="0070729E"/>
    <w:rsid w:val="00707344"/>
    <w:rsid w:val="00711C83"/>
    <w:rsid w:val="00711E7E"/>
    <w:rsid w:val="007128B4"/>
    <w:rsid w:val="007141BF"/>
    <w:rsid w:val="0071466E"/>
    <w:rsid w:val="00715EC6"/>
    <w:rsid w:val="007162F1"/>
    <w:rsid w:val="00716E2A"/>
    <w:rsid w:val="00717165"/>
    <w:rsid w:val="0071720A"/>
    <w:rsid w:val="007206C8"/>
    <w:rsid w:val="00720788"/>
    <w:rsid w:val="007209E9"/>
    <w:rsid w:val="00720B5D"/>
    <w:rsid w:val="00721619"/>
    <w:rsid w:val="0072211E"/>
    <w:rsid w:val="007239A2"/>
    <w:rsid w:val="00723D32"/>
    <w:rsid w:val="007267A4"/>
    <w:rsid w:val="007274EC"/>
    <w:rsid w:val="00730275"/>
    <w:rsid w:val="007303FB"/>
    <w:rsid w:val="00730886"/>
    <w:rsid w:val="007308ED"/>
    <w:rsid w:val="007309EE"/>
    <w:rsid w:val="00730B54"/>
    <w:rsid w:val="0073110A"/>
    <w:rsid w:val="00731A7E"/>
    <w:rsid w:val="00731AAF"/>
    <w:rsid w:val="00732778"/>
    <w:rsid w:val="00732AA5"/>
    <w:rsid w:val="00733769"/>
    <w:rsid w:val="0073419C"/>
    <w:rsid w:val="007341C4"/>
    <w:rsid w:val="00734D40"/>
    <w:rsid w:val="00735A52"/>
    <w:rsid w:val="007378E6"/>
    <w:rsid w:val="0074110A"/>
    <w:rsid w:val="00741C08"/>
    <w:rsid w:val="00744132"/>
    <w:rsid w:val="007459C4"/>
    <w:rsid w:val="00745A21"/>
    <w:rsid w:val="00745C41"/>
    <w:rsid w:val="00746972"/>
    <w:rsid w:val="00746C2B"/>
    <w:rsid w:val="00747A68"/>
    <w:rsid w:val="00747B18"/>
    <w:rsid w:val="00747B56"/>
    <w:rsid w:val="0075220B"/>
    <w:rsid w:val="007526C2"/>
    <w:rsid w:val="00752EB9"/>
    <w:rsid w:val="0075397D"/>
    <w:rsid w:val="00754292"/>
    <w:rsid w:val="0075440A"/>
    <w:rsid w:val="007547C7"/>
    <w:rsid w:val="007552CF"/>
    <w:rsid w:val="007563C3"/>
    <w:rsid w:val="007568A4"/>
    <w:rsid w:val="0075729B"/>
    <w:rsid w:val="00757597"/>
    <w:rsid w:val="00757FCD"/>
    <w:rsid w:val="00760CBF"/>
    <w:rsid w:val="007614C0"/>
    <w:rsid w:val="007630DE"/>
    <w:rsid w:val="0076321B"/>
    <w:rsid w:val="007637FC"/>
    <w:rsid w:val="00763B1A"/>
    <w:rsid w:val="00763F0E"/>
    <w:rsid w:val="00764DED"/>
    <w:rsid w:val="00765456"/>
    <w:rsid w:val="007675FD"/>
    <w:rsid w:val="007676DA"/>
    <w:rsid w:val="00770501"/>
    <w:rsid w:val="007720FB"/>
    <w:rsid w:val="0077257F"/>
    <w:rsid w:val="00772B16"/>
    <w:rsid w:val="00774322"/>
    <w:rsid w:val="007748A4"/>
    <w:rsid w:val="00774A14"/>
    <w:rsid w:val="00774B85"/>
    <w:rsid w:val="00774D93"/>
    <w:rsid w:val="00775C57"/>
    <w:rsid w:val="00776025"/>
    <w:rsid w:val="00777946"/>
    <w:rsid w:val="00777F72"/>
    <w:rsid w:val="00780C23"/>
    <w:rsid w:val="00780E57"/>
    <w:rsid w:val="00781011"/>
    <w:rsid w:val="00781585"/>
    <w:rsid w:val="00781653"/>
    <w:rsid w:val="007817C8"/>
    <w:rsid w:val="007821F6"/>
    <w:rsid w:val="007823D9"/>
    <w:rsid w:val="00785DDE"/>
    <w:rsid w:val="00785FE2"/>
    <w:rsid w:val="00786083"/>
    <w:rsid w:val="0078697D"/>
    <w:rsid w:val="00790056"/>
    <w:rsid w:val="00791264"/>
    <w:rsid w:val="00792E98"/>
    <w:rsid w:val="00793011"/>
    <w:rsid w:val="00794A18"/>
    <w:rsid w:val="00794DB9"/>
    <w:rsid w:val="0079614C"/>
    <w:rsid w:val="007961A5"/>
    <w:rsid w:val="00796A98"/>
    <w:rsid w:val="00796CDE"/>
    <w:rsid w:val="0079772A"/>
    <w:rsid w:val="007977B4"/>
    <w:rsid w:val="00797EC3"/>
    <w:rsid w:val="007A1411"/>
    <w:rsid w:val="007A1E6C"/>
    <w:rsid w:val="007A28ED"/>
    <w:rsid w:val="007A2907"/>
    <w:rsid w:val="007A36F3"/>
    <w:rsid w:val="007A3750"/>
    <w:rsid w:val="007A3784"/>
    <w:rsid w:val="007A3CF6"/>
    <w:rsid w:val="007A47C0"/>
    <w:rsid w:val="007A4A8E"/>
    <w:rsid w:val="007A4C2A"/>
    <w:rsid w:val="007A604B"/>
    <w:rsid w:val="007A6AD4"/>
    <w:rsid w:val="007A6F5F"/>
    <w:rsid w:val="007B01CE"/>
    <w:rsid w:val="007B0D69"/>
    <w:rsid w:val="007B178B"/>
    <w:rsid w:val="007B1A06"/>
    <w:rsid w:val="007B1DF9"/>
    <w:rsid w:val="007B1EE7"/>
    <w:rsid w:val="007B24E9"/>
    <w:rsid w:val="007B33F8"/>
    <w:rsid w:val="007B33FE"/>
    <w:rsid w:val="007B4CC8"/>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AD3"/>
    <w:rsid w:val="007C6E24"/>
    <w:rsid w:val="007C76A6"/>
    <w:rsid w:val="007C7E3A"/>
    <w:rsid w:val="007D07B4"/>
    <w:rsid w:val="007D0CEF"/>
    <w:rsid w:val="007D1624"/>
    <w:rsid w:val="007D1C75"/>
    <w:rsid w:val="007D3308"/>
    <w:rsid w:val="007D34CB"/>
    <w:rsid w:val="007D3507"/>
    <w:rsid w:val="007D3662"/>
    <w:rsid w:val="007D3708"/>
    <w:rsid w:val="007D385C"/>
    <w:rsid w:val="007D3F1E"/>
    <w:rsid w:val="007D40EA"/>
    <w:rsid w:val="007D4754"/>
    <w:rsid w:val="007D4914"/>
    <w:rsid w:val="007D4DAE"/>
    <w:rsid w:val="007D4F82"/>
    <w:rsid w:val="007D5ACD"/>
    <w:rsid w:val="007D5CF1"/>
    <w:rsid w:val="007D62A1"/>
    <w:rsid w:val="007D78CC"/>
    <w:rsid w:val="007E1342"/>
    <w:rsid w:val="007E169E"/>
    <w:rsid w:val="007E1A2A"/>
    <w:rsid w:val="007E23B7"/>
    <w:rsid w:val="007E3661"/>
    <w:rsid w:val="007E3F04"/>
    <w:rsid w:val="007E52A4"/>
    <w:rsid w:val="007E5302"/>
    <w:rsid w:val="007E6D4B"/>
    <w:rsid w:val="007E7B92"/>
    <w:rsid w:val="007F15B7"/>
    <w:rsid w:val="007F1685"/>
    <w:rsid w:val="007F1835"/>
    <w:rsid w:val="007F2A4B"/>
    <w:rsid w:val="007F32ED"/>
    <w:rsid w:val="007F395A"/>
    <w:rsid w:val="007F411C"/>
    <w:rsid w:val="007F50EF"/>
    <w:rsid w:val="007F5234"/>
    <w:rsid w:val="007F68B0"/>
    <w:rsid w:val="007F740E"/>
    <w:rsid w:val="007F74CA"/>
    <w:rsid w:val="007F7835"/>
    <w:rsid w:val="00800DA3"/>
    <w:rsid w:val="00801E84"/>
    <w:rsid w:val="008030DF"/>
    <w:rsid w:val="0080376D"/>
    <w:rsid w:val="0080576A"/>
    <w:rsid w:val="00806634"/>
    <w:rsid w:val="00807A21"/>
    <w:rsid w:val="00807CE3"/>
    <w:rsid w:val="008100E1"/>
    <w:rsid w:val="00810257"/>
    <w:rsid w:val="008103BA"/>
    <w:rsid w:val="008124B3"/>
    <w:rsid w:val="008135BB"/>
    <w:rsid w:val="00813765"/>
    <w:rsid w:val="00813EAF"/>
    <w:rsid w:val="008154A5"/>
    <w:rsid w:val="00816170"/>
    <w:rsid w:val="00817192"/>
    <w:rsid w:val="0081779A"/>
    <w:rsid w:val="00821588"/>
    <w:rsid w:val="008227D0"/>
    <w:rsid w:val="00822F89"/>
    <w:rsid w:val="00823E60"/>
    <w:rsid w:val="00823F69"/>
    <w:rsid w:val="0082460D"/>
    <w:rsid w:val="008250AB"/>
    <w:rsid w:val="00825BB3"/>
    <w:rsid w:val="00825D6A"/>
    <w:rsid w:val="00826412"/>
    <w:rsid w:val="008264A5"/>
    <w:rsid w:val="00826611"/>
    <w:rsid w:val="00826651"/>
    <w:rsid w:val="00826872"/>
    <w:rsid w:val="00827E1F"/>
    <w:rsid w:val="008307CA"/>
    <w:rsid w:val="00830E91"/>
    <w:rsid w:val="00830FD3"/>
    <w:rsid w:val="008319D8"/>
    <w:rsid w:val="00834FC9"/>
    <w:rsid w:val="0083561B"/>
    <w:rsid w:val="00836E07"/>
    <w:rsid w:val="00837483"/>
    <w:rsid w:val="00837B28"/>
    <w:rsid w:val="00837C18"/>
    <w:rsid w:val="008411BC"/>
    <w:rsid w:val="00841435"/>
    <w:rsid w:val="00841726"/>
    <w:rsid w:val="008418C1"/>
    <w:rsid w:val="008419EB"/>
    <w:rsid w:val="008426FE"/>
    <w:rsid w:val="00843091"/>
    <w:rsid w:val="008430BD"/>
    <w:rsid w:val="008434CD"/>
    <w:rsid w:val="008436FA"/>
    <w:rsid w:val="008439D1"/>
    <w:rsid w:val="00843CA0"/>
    <w:rsid w:val="00843DCB"/>
    <w:rsid w:val="00844222"/>
    <w:rsid w:val="0084477E"/>
    <w:rsid w:val="00844FA2"/>
    <w:rsid w:val="0084523D"/>
    <w:rsid w:val="00845483"/>
    <w:rsid w:val="00846477"/>
    <w:rsid w:val="00846BFA"/>
    <w:rsid w:val="00850857"/>
    <w:rsid w:val="00850E04"/>
    <w:rsid w:val="008516AD"/>
    <w:rsid w:val="00851D9D"/>
    <w:rsid w:val="00852231"/>
    <w:rsid w:val="00852D17"/>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807"/>
    <w:rsid w:val="00866261"/>
    <w:rsid w:val="0086667E"/>
    <w:rsid w:val="0086756C"/>
    <w:rsid w:val="00871456"/>
    <w:rsid w:val="00872491"/>
    <w:rsid w:val="00873169"/>
    <w:rsid w:val="00874254"/>
    <w:rsid w:val="008749AE"/>
    <w:rsid w:val="0087511C"/>
    <w:rsid w:val="00875E07"/>
    <w:rsid w:val="00875FB1"/>
    <w:rsid w:val="0087666A"/>
    <w:rsid w:val="00876BBC"/>
    <w:rsid w:val="00877255"/>
    <w:rsid w:val="0087739F"/>
    <w:rsid w:val="00880C13"/>
    <w:rsid w:val="00880C4C"/>
    <w:rsid w:val="008811F5"/>
    <w:rsid w:val="00881234"/>
    <w:rsid w:val="008820E9"/>
    <w:rsid w:val="00882497"/>
    <w:rsid w:val="00882995"/>
    <w:rsid w:val="00882D2E"/>
    <w:rsid w:val="00883F9D"/>
    <w:rsid w:val="008842AD"/>
    <w:rsid w:val="008842D7"/>
    <w:rsid w:val="00884A0C"/>
    <w:rsid w:val="00885B4B"/>
    <w:rsid w:val="00885F25"/>
    <w:rsid w:val="00885F85"/>
    <w:rsid w:val="00890698"/>
    <w:rsid w:val="008917EC"/>
    <w:rsid w:val="008919E3"/>
    <w:rsid w:val="00891FAC"/>
    <w:rsid w:val="00892553"/>
    <w:rsid w:val="008928C6"/>
    <w:rsid w:val="0089489E"/>
    <w:rsid w:val="00895A3A"/>
    <w:rsid w:val="008963DD"/>
    <w:rsid w:val="00897121"/>
    <w:rsid w:val="0089728B"/>
    <w:rsid w:val="00897F62"/>
    <w:rsid w:val="008A07A9"/>
    <w:rsid w:val="008A0CF6"/>
    <w:rsid w:val="008A0F06"/>
    <w:rsid w:val="008A0FF5"/>
    <w:rsid w:val="008A33AF"/>
    <w:rsid w:val="008A3B41"/>
    <w:rsid w:val="008A3D66"/>
    <w:rsid w:val="008A3DD4"/>
    <w:rsid w:val="008A3E66"/>
    <w:rsid w:val="008A4E07"/>
    <w:rsid w:val="008A524B"/>
    <w:rsid w:val="008A5750"/>
    <w:rsid w:val="008A5D1E"/>
    <w:rsid w:val="008A5D62"/>
    <w:rsid w:val="008A67FA"/>
    <w:rsid w:val="008A695C"/>
    <w:rsid w:val="008A6A6F"/>
    <w:rsid w:val="008B0259"/>
    <w:rsid w:val="008B09B6"/>
    <w:rsid w:val="008B19E2"/>
    <w:rsid w:val="008B2BBE"/>
    <w:rsid w:val="008B2CFD"/>
    <w:rsid w:val="008B3B72"/>
    <w:rsid w:val="008B430A"/>
    <w:rsid w:val="008B563B"/>
    <w:rsid w:val="008B6B41"/>
    <w:rsid w:val="008B6BA2"/>
    <w:rsid w:val="008B71B9"/>
    <w:rsid w:val="008B7532"/>
    <w:rsid w:val="008B76DD"/>
    <w:rsid w:val="008B7931"/>
    <w:rsid w:val="008B7CB7"/>
    <w:rsid w:val="008B7DAE"/>
    <w:rsid w:val="008C012C"/>
    <w:rsid w:val="008C090F"/>
    <w:rsid w:val="008C0D9B"/>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74"/>
    <w:rsid w:val="008D23ED"/>
    <w:rsid w:val="008D28D0"/>
    <w:rsid w:val="008D33CC"/>
    <w:rsid w:val="008D34DD"/>
    <w:rsid w:val="008D49B2"/>
    <w:rsid w:val="008D5459"/>
    <w:rsid w:val="008D5610"/>
    <w:rsid w:val="008D6495"/>
    <w:rsid w:val="008D6740"/>
    <w:rsid w:val="008D6B0A"/>
    <w:rsid w:val="008D7027"/>
    <w:rsid w:val="008D79ED"/>
    <w:rsid w:val="008D7A09"/>
    <w:rsid w:val="008E2016"/>
    <w:rsid w:val="008E2850"/>
    <w:rsid w:val="008E357B"/>
    <w:rsid w:val="008E3E4F"/>
    <w:rsid w:val="008E586B"/>
    <w:rsid w:val="008E6916"/>
    <w:rsid w:val="008E719C"/>
    <w:rsid w:val="008E75DE"/>
    <w:rsid w:val="008E786F"/>
    <w:rsid w:val="008E7B8F"/>
    <w:rsid w:val="008F00DC"/>
    <w:rsid w:val="008F0CB8"/>
    <w:rsid w:val="008F1CBB"/>
    <w:rsid w:val="008F266A"/>
    <w:rsid w:val="008F3120"/>
    <w:rsid w:val="008F34A0"/>
    <w:rsid w:val="008F39C4"/>
    <w:rsid w:val="008F3ED2"/>
    <w:rsid w:val="008F51A8"/>
    <w:rsid w:val="008F5965"/>
    <w:rsid w:val="008F6620"/>
    <w:rsid w:val="008F6B84"/>
    <w:rsid w:val="008F7177"/>
    <w:rsid w:val="008F7229"/>
    <w:rsid w:val="008F7F2C"/>
    <w:rsid w:val="00900698"/>
    <w:rsid w:val="00902166"/>
    <w:rsid w:val="009022AE"/>
    <w:rsid w:val="009024DF"/>
    <w:rsid w:val="00902ACB"/>
    <w:rsid w:val="00902C91"/>
    <w:rsid w:val="00902E65"/>
    <w:rsid w:val="00903301"/>
    <w:rsid w:val="00904135"/>
    <w:rsid w:val="009050E5"/>
    <w:rsid w:val="009058A4"/>
    <w:rsid w:val="00905AF7"/>
    <w:rsid w:val="00906269"/>
    <w:rsid w:val="00906308"/>
    <w:rsid w:val="0090736D"/>
    <w:rsid w:val="009074FA"/>
    <w:rsid w:val="0090772A"/>
    <w:rsid w:val="00907A30"/>
    <w:rsid w:val="00907A64"/>
    <w:rsid w:val="00910226"/>
    <w:rsid w:val="00911F58"/>
    <w:rsid w:val="00912A60"/>
    <w:rsid w:val="00913947"/>
    <w:rsid w:val="009147BF"/>
    <w:rsid w:val="009149B3"/>
    <w:rsid w:val="00915775"/>
    <w:rsid w:val="00915BE2"/>
    <w:rsid w:val="00915C89"/>
    <w:rsid w:val="00916B66"/>
    <w:rsid w:val="00916CCA"/>
    <w:rsid w:val="009175CD"/>
    <w:rsid w:val="00922563"/>
    <w:rsid w:val="00922AD4"/>
    <w:rsid w:val="00925056"/>
    <w:rsid w:val="00925E68"/>
    <w:rsid w:val="00925F38"/>
    <w:rsid w:val="00926B47"/>
    <w:rsid w:val="00927472"/>
    <w:rsid w:val="00927F5D"/>
    <w:rsid w:val="00931259"/>
    <w:rsid w:val="009336CF"/>
    <w:rsid w:val="00933B8B"/>
    <w:rsid w:val="00934ABD"/>
    <w:rsid w:val="00934EB6"/>
    <w:rsid w:val="00935B56"/>
    <w:rsid w:val="009361B8"/>
    <w:rsid w:val="009364EC"/>
    <w:rsid w:val="009366F7"/>
    <w:rsid w:val="009368BB"/>
    <w:rsid w:val="0093769C"/>
    <w:rsid w:val="00937B22"/>
    <w:rsid w:val="00937D39"/>
    <w:rsid w:val="009400E5"/>
    <w:rsid w:val="009401AC"/>
    <w:rsid w:val="009402E0"/>
    <w:rsid w:val="00940457"/>
    <w:rsid w:val="009408FC"/>
    <w:rsid w:val="00941246"/>
    <w:rsid w:val="0094210B"/>
    <w:rsid w:val="009428BD"/>
    <w:rsid w:val="00942A38"/>
    <w:rsid w:val="00942C3D"/>
    <w:rsid w:val="00943464"/>
    <w:rsid w:val="009441E9"/>
    <w:rsid w:val="00944B7A"/>
    <w:rsid w:val="00944CC7"/>
    <w:rsid w:val="009469B4"/>
    <w:rsid w:val="0094737A"/>
    <w:rsid w:val="00950041"/>
    <w:rsid w:val="00950F58"/>
    <w:rsid w:val="00952BA8"/>
    <w:rsid w:val="00952FC2"/>
    <w:rsid w:val="009536A4"/>
    <w:rsid w:val="009540C9"/>
    <w:rsid w:val="0095503E"/>
    <w:rsid w:val="00956C12"/>
    <w:rsid w:val="00956D23"/>
    <w:rsid w:val="00956F82"/>
    <w:rsid w:val="0095711E"/>
    <w:rsid w:val="009573A8"/>
    <w:rsid w:val="00957D7E"/>
    <w:rsid w:val="0096059C"/>
    <w:rsid w:val="00960B54"/>
    <w:rsid w:val="00961BAA"/>
    <w:rsid w:val="009622FC"/>
    <w:rsid w:val="00964E20"/>
    <w:rsid w:val="00965924"/>
    <w:rsid w:val="0096615B"/>
    <w:rsid w:val="009674E0"/>
    <w:rsid w:val="00970F97"/>
    <w:rsid w:val="009710D2"/>
    <w:rsid w:val="00971279"/>
    <w:rsid w:val="0097138A"/>
    <w:rsid w:val="00971AAA"/>
    <w:rsid w:val="00973E93"/>
    <w:rsid w:val="00974355"/>
    <w:rsid w:val="00974545"/>
    <w:rsid w:val="00975C16"/>
    <w:rsid w:val="0098197D"/>
    <w:rsid w:val="00981DD6"/>
    <w:rsid w:val="00982BA8"/>
    <w:rsid w:val="009835D5"/>
    <w:rsid w:val="009840B2"/>
    <w:rsid w:val="009840EA"/>
    <w:rsid w:val="009847C6"/>
    <w:rsid w:val="009856D7"/>
    <w:rsid w:val="00990617"/>
    <w:rsid w:val="0099184C"/>
    <w:rsid w:val="009920D1"/>
    <w:rsid w:val="009921BF"/>
    <w:rsid w:val="009922CE"/>
    <w:rsid w:val="00992601"/>
    <w:rsid w:val="0099289F"/>
    <w:rsid w:val="009929C9"/>
    <w:rsid w:val="0099378C"/>
    <w:rsid w:val="00993D3A"/>
    <w:rsid w:val="00994AAD"/>
    <w:rsid w:val="00994FC3"/>
    <w:rsid w:val="0099516A"/>
    <w:rsid w:val="009953C0"/>
    <w:rsid w:val="00996C3E"/>
    <w:rsid w:val="009A145D"/>
    <w:rsid w:val="009A1D0B"/>
    <w:rsid w:val="009A1E1E"/>
    <w:rsid w:val="009A2C69"/>
    <w:rsid w:val="009A3C0F"/>
    <w:rsid w:val="009A53D6"/>
    <w:rsid w:val="009A5544"/>
    <w:rsid w:val="009A58D5"/>
    <w:rsid w:val="009A59A2"/>
    <w:rsid w:val="009A695A"/>
    <w:rsid w:val="009A7022"/>
    <w:rsid w:val="009A709C"/>
    <w:rsid w:val="009A77FB"/>
    <w:rsid w:val="009A7E1D"/>
    <w:rsid w:val="009B2F2D"/>
    <w:rsid w:val="009B2F3A"/>
    <w:rsid w:val="009B2FBE"/>
    <w:rsid w:val="009B5D00"/>
    <w:rsid w:val="009B5D29"/>
    <w:rsid w:val="009B5DA5"/>
    <w:rsid w:val="009B5DDE"/>
    <w:rsid w:val="009B5FD5"/>
    <w:rsid w:val="009B6EB6"/>
    <w:rsid w:val="009B75DD"/>
    <w:rsid w:val="009B77BC"/>
    <w:rsid w:val="009B7857"/>
    <w:rsid w:val="009C2569"/>
    <w:rsid w:val="009C2EE1"/>
    <w:rsid w:val="009C30E6"/>
    <w:rsid w:val="009C329E"/>
    <w:rsid w:val="009C367C"/>
    <w:rsid w:val="009C485B"/>
    <w:rsid w:val="009C4965"/>
    <w:rsid w:val="009C5161"/>
    <w:rsid w:val="009C5535"/>
    <w:rsid w:val="009C62F1"/>
    <w:rsid w:val="009C6B67"/>
    <w:rsid w:val="009C6BB8"/>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E0373"/>
    <w:rsid w:val="009E0387"/>
    <w:rsid w:val="009E0DCD"/>
    <w:rsid w:val="009E17A7"/>
    <w:rsid w:val="009E2A40"/>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752E"/>
    <w:rsid w:val="00A005E7"/>
    <w:rsid w:val="00A00A33"/>
    <w:rsid w:val="00A01393"/>
    <w:rsid w:val="00A02913"/>
    <w:rsid w:val="00A02985"/>
    <w:rsid w:val="00A031DF"/>
    <w:rsid w:val="00A04334"/>
    <w:rsid w:val="00A04540"/>
    <w:rsid w:val="00A0473B"/>
    <w:rsid w:val="00A05426"/>
    <w:rsid w:val="00A05998"/>
    <w:rsid w:val="00A065AF"/>
    <w:rsid w:val="00A07AB0"/>
    <w:rsid w:val="00A07F46"/>
    <w:rsid w:val="00A10B96"/>
    <w:rsid w:val="00A10E9D"/>
    <w:rsid w:val="00A111A3"/>
    <w:rsid w:val="00A11736"/>
    <w:rsid w:val="00A11BE8"/>
    <w:rsid w:val="00A12172"/>
    <w:rsid w:val="00A124FF"/>
    <w:rsid w:val="00A129FA"/>
    <w:rsid w:val="00A13C98"/>
    <w:rsid w:val="00A143B1"/>
    <w:rsid w:val="00A14CC8"/>
    <w:rsid w:val="00A15C5F"/>
    <w:rsid w:val="00A15E28"/>
    <w:rsid w:val="00A16233"/>
    <w:rsid w:val="00A1679F"/>
    <w:rsid w:val="00A167AC"/>
    <w:rsid w:val="00A168C3"/>
    <w:rsid w:val="00A16ACA"/>
    <w:rsid w:val="00A16C0A"/>
    <w:rsid w:val="00A174AB"/>
    <w:rsid w:val="00A20CFE"/>
    <w:rsid w:val="00A2124C"/>
    <w:rsid w:val="00A21E1F"/>
    <w:rsid w:val="00A21ECF"/>
    <w:rsid w:val="00A22654"/>
    <w:rsid w:val="00A2395C"/>
    <w:rsid w:val="00A23B80"/>
    <w:rsid w:val="00A24C9C"/>
    <w:rsid w:val="00A25347"/>
    <w:rsid w:val="00A25449"/>
    <w:rsid w:val="00A257F1"/>
    <w:rsid w:val="00A26943"/>
    <w:rsid w:val="00A2760B"/>
    <w:rsid w:val="00A31188"/>
    <w:rsid w:val="00A315A6"/>
    <w:rsid w:val="00A31C21"/>
    <w:rsid w:val="00A31D3A"/>
    <w:rsid w:val="00A31E72"/>
    <w:rsid w:val="00A32F21"/>
    <w:rsid w:val="00A346D3"/>
    <w:rsid w:val="00A34B47"/>
    <w:rsid w:val="00A355CC"/>
    <w:rsid w:val="00A362F0"/>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C20"/>
    <w:rsid w:val="00A52109"/>
    <w:rsid w:val="00A527DA"/>
    <w:rsid w:val="00A52977"/>
    <w:rsid w:val="00A52FFB"/>
    <w:rsid w:val="00A53BAB"/>
    <w:rsid w:val="00A5455D"/>
    <w:rsid w:val="00A548CA"/>
    <w:rsid w:val="00A54A46"/>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30F"/>
    <w:rsid w:val="00A6561D"/>
    <w:rsid w:val="00A661D0"/>
    <w:rsid w:val="00A66727"/>
    <w:rsid w:val="00A66EC1"/>
    <w:rsid w:val="00A66EDA"/>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7979"/>
    <w:rsid w:val="00A779C0"/>
    <w:rsid w:val="00A805A8"/>
    <w:rsid w:val="00A80E20"/>
    <w:rsid w:val="00A810F9"/>
    <w:rsid w:val="00A81881"/>
    <w:rsid w:val="00A82F91"/>
    <w:rsid w:val="00A83D57"/>
    <w:rsid w:val="00A83EAB"/>
    <w:rsid w:val="00A840D3"/>
    <w:rsid w:val="00A846E9"/>
    <w:rsid w:val="00A84814"/>
    <w:rsid w:val="00A85178"/>
    <w:rsid w:val="00A87ECA"/>
    <w:rsid w:val="00A90A9B"/>
    <w:rsid w:val="00A90DA0"/>
    <w:rsid w:val="00A91C72"/>
    <w:rsid w:val="00A929DA"/>
    <w:rsid w:val="00A92B38"/>
    <w:rsid w:val="00A95F2F"/>
    <w:rsid w:val="00A96ED6"/>
    <w:rsid w:val="00A9709B"/>
    <w:rsid w:val="00A976B4"/>
    <w:rsid w:val="00AA0306"/>
    <w:rsid w:val="00AA1484"/>
    <w:rsid w:val="00AA209E"/>
    <w:rsid w:val="00AA2323"/>
    <w:rsid w:val="00AA2715"/>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B01E4"/>
    <w:rsid w:val="00AB1146"/>
    <w:rsid w:val="00AB1C40"/>
    <w:rsid w:val="00AB3101"/>
    <w:rsid w:val="00AB3983"/>
    <w:rsid w:val="00AB5388"/>
    <w:rsid w:val="00AB5B1E"/>
    <w:rsid w:val="00AB6309"/>
    <w:rsid w:val="00AB760A"/>
    <w:rsid w:val="00AB7CE2"/>
    <w:rsid w:val="00AC0F5C"/>
    <w:rsid w:val="00AC1AEF"/>
    <w:rsid w:val="00AC2D06"/>
    <w:rsid w:val="00AC3C0A"/>
    <w:rsid w:val="00AC40B7"/>
    <w:rsid w:val="00AC453A"/>
    <w:rsid w:val="00AC58EE"/>
    <w:rsid w:val="00AC659F"/>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0A7B"/>
    <w:rsid w:val="00AE0B2D"/>
    <w:rsid w:val="00AE10EF"/>
    <w:rsid w:val="00AE16E4"/>
    <w:rsid w:val="00AE257A"/>
    <w:rsid w:val="00AE35A5"/>
    <w:rsid w:val="00AE448D"/>
    <w:rsid w:val="00AE4A45"/>
    <w:rsid w:val="00AE617A"/>
    <w:rsid w:val="00AE63EE"/>
    <w:rsid w:val="00AE6F10"/>
    <w:rsid w:val="00AE7813"/>
    <w:rsid w:val="00AE7862"/>
    <w:rsid w:val="00AE78B7"/>
    <w:rsid w:val="00AF0344"/>
    <w:rsid w:val="00AF03FB"/>
    <w:rsid w:val="00AF1B06"/>
    <w:rsid w:val="00AF1F11"/>
    <w:rsid w:val="00AF2803"/>
    <w:rsid w:val="00AF3847"/>
    <w:rsid w:val="00AF4AA5"/>
    <w:rsid w:val="00AF5B9B"/>
    <w:rsid w:val="00AF5E63"/>
    <w:rsid w:val="00AF5EBE"/>
    <w:rsid w:val="00AF6B56"/>
    <w:rsid w:val="00AF6C62"/>
    <w:rsid w:val="00AF7A58"/>
    <w:rsid w:val="00AF7B13"/>
    <w:rsid w:val="00B0047A"/>
    <w:rsid w:val="00B01585"/>
    <w:rsid w:val="00B028A0"/>
    <w:rsid w:val="00B02D0A"/>
    <w:rsid w:val="00B03526"/>
    <w:rsid w:val="00B035C0"/>
    <w:rsid w:val="00B03968"/>
    <w:rsid w:val="00B03BB0"/>
    <w:rsid w:val="00B03BCE"/>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55AC"/>
    <w:rsid w:val="00B15E0A"/>
    <w:rsid w:val="00B1697C"/>
    <w:rsid w:val="00B201FF"/>
    <w:rsid w:val="00B220AB"/>
    <w:rsid w:val="00B22AF1"/>
    <w:rsid w:val="00B22F41"/>
    <w:rsid w:val="00B238DB"/>
    <w:rsid w:val="00B2416C"/>
    <w:rsid w:val="00B247F9"/>
    <w:rsid w:val="00B24EA0"/>
    <w:rsid w:val="00B25AAF"/>
    <w:rsid w:val="00B2773E"/>
    <w:rsid w:val="00B3003E"/>
    <w:rsid w:val="00B30F57"/>
    <w:rsid w:val="00B31BD2"/>
    <w:rsid w:val="00B32262"/>
    <w:rsid w:val="00B330F7"/>
    <w:rsid w:val="00B3473B"/>
    <w:rsid w:val="00B3514D"/>
    <w:rsid w:val="00B352C9"/>
    <w:rsid w:val="00B37504"/>
    <w:rsid w:val="00B404C8"/>
    <w:rsid w:val="00B40F4F"/>
    <w:rsid w:val="00B41AB4"/>
    <w:rsid w:val="00B4274D"/>
    <w:rsid w:val="00B450F6"/>
    <w:rsid w:val="00B45422"/>
    <w:rsid w:val="00B45741"/>
    <w:rsid w:val="00B46298"/>
    <w:rsid w:val="00B462DB"/>
    <w:rsid w:val="00B465A9"/>
    <w:rsid w:val="00B47748"/>
    <w:rsid w:val="00B47F50"/>
    <w:rsid w:val="00B50781"/>
    <w:rsid w:val="00B512ED"/>
    <w:rsid w:val="00B51394"/>
    <w:rsid w:val="00B513A8"/>
    <w:rsid w:val="00B541A4"/>
    <w:rsid w:val="00B55931"/>
    <w:rsid w:val="00B56ABB"/>
    <w:rsid w:val="00B57C39"/>
    <w:rsid w:val="00B57E84"/>
    <w:rsid w:val="00B6059C"/>
    <w:rsid w:val="00B60AC8"/>
    <w:rsid w:val="00B60DD7"/>
    <w:rsid w:val="00B6159C"/>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4F00"/>
    <w:rsid w:val="00B75C11"/>
    <w:rsid w:val="00B75C82"/>
    <w:rsid w:val="00B764E0"/>
    <w:rsid w:val="00B77E9C"/>
    <w:rsid w:val="00B80A32"/>
    <w:rsid w:val="00B80A51"/>
    <w:rsid w:val="00B80D10"/>
    <w:rsid w:val="00B81410"/>
    <w:rsid w:val="00B8188E"/>
    <w:rsid w:val="00B81D69"/>
    <w:rsid w:val="00B82E10"/>
    <w:rsid w:val="00B83CD1"/>
    <w:rsid w:val="00B850DC"/>
    <w:rsid w:val="00B86DB8"/>
    <w:rsid w:val="00B876C8"/>
    <w:rsid w:val="00B929C1"/>
    <w:rsid w:val="00B93CD6"/>
    <w:rsid w:val="00B93E6D"/>
    <w:rsid w:val="00B94C09"/>
    <w:rsid w:val="00B9609B"/>
    <w:rsid w:val="00B967CD"/>
    <w:rsid w:val="00B97261"/>
    <w:rsid w:val="00B9740C"/>
    <w:rsid w:val="00B978A2"/>
    <w:rsid w:val="00B97ACC"/>
    <w:rsid w:val="00B97CA1"/>
    <w:rsid w:val="00BA04C9"/>
    <w:rsid w:val="00BA078E"/>
    <w:rsid w:val="00BA0AD2"/>
    <w:rsid w:val="00BA0CDD"/>
    <w:rsid w:val="00BA0FF9"/>
    <w:rsid w:val="00BA1C26"/>
    <w:rsid w:val="00BA2092"/>
    <w:rsid w:val="00BA237C"/>
    <w:rsid w:val="00BA23D3"/>
    <w:rsid w:val="00BA3263"/>
    <w:rsid w:val="00BA3616"/>
    <w:rsid w:val="00BA5AC7"/>
    <w:rsid w:val="00BA7584"/>
    <w:rsid w:val="00BA76A2"/>
    <w:rsid w:val="00BA7CF8"/>
    <w:rsid w:val="00BB153F"/>
    <w:rsid w:val="00BB1ECC"/>
    <w:rsid w:val="00BB2B80"/>
    <w:rsid w:val="00BB315F"/>
    <w:rsid w:val="00BB31D8"/>
    <w:rsid w:val="00BB3406"/>
    <w:rsid w:val="00BB4398"/>
    <w:rsid w:val="00BB44EB"/>
    <w:rsid w:val="00BB5E28"/>
    <w:rsid w:val="00BB6934"/>
    <w:rsid w:val="00BB7541"/>
    <w:rsid w:val="00BB7DF4"/>
    <w:rsid w:val="00BC05E0"/>
    <w:rsid w:val="00BC0D77"/>
    <w:rsid w:val="00BC1245"/>
    <w:rsid w:val="00BC12D6"/>
    <w:rsid w:val="00BC216A"/>
    <w:rsid w:val="00BC405B"/>
    <w:rsid w:val="00BC4315"/>
    <w:rsid w:val="00BC4449"/>
    <w:rsid w:val="00BC44B2"/>
    <w:rsid w:val="00BC4D39"/>
    <w:rsid w:val="00BC52B5"/>
    <w:rsid w:val="00BC52E5"/>
    <w:rsid w:val="00BC651F"/>
    <w:rsid w:val="00BD0446"/>
    <w:rsid w:val="00BD2054"/>
    <w:rsid w:val="00BD41B8"/>
    <w:rsid w:val="00BD4498"/>
    <w:rsid w:val="00BD456D"/>
    <w:rsid w:val="00BD7295"/>
    <w:rsid w:val="00BD7597"/>
    <w:rsid w:val="00BD7684"/>
    <w:rsid w:val="00BD7E1D"/>
    <w:rsid w:val="00BE035D"/>
    <w:rsid w:val="00BE0543"/>
    <w:rsid w:val="00BE056D"/>
    <w:rsid w:val="00BE068F"/>
    <w:rsid w:val="00BE124A"/>
    <w:rsid w:val="00BE15F4"/>
    <w:rsid w:val="00BE186C"/>
    <w:rsid w:val="00BE1930"/>
    <w:rsid w:val="00BE2C68"/>
    <w:rsid w:val="00BE2DCF"/>
    <w:rsid w:val="00BE661D"/>
    <w:rsid w:val="00BE7EC9"/>
    <w:rsid w:val="00BF03FB"/>
    <w:rsid w:val="00BF0724"/>
    <w:rsid w:val="00BF0BED"/>
    <w:rsid w:val="00BF1961"/>
    <w:rsid w:val="00BF2B48"/>
    <w:rsid w:val="00BF3653"/>
    <w:rsid w:val="00BF49F7"/>
    <w:rsid w:val="00BF53A4"/>
    <w:rsid w:val="00BF6521"/>
    <w:rsid w:val="00BF6C40"/>
    <w:rsid w:val="00BF7A71"/>
    <w:rsid w:val="00C01763"/>
    <w:rsid w:val="00C01B68"/>
    <w:rsid w:val="00C028A8"/>
    <w:rsid w:val="00C02F8B"/>
    <w:rsid w:val="00C03E12"/>
    <w:rsid w:val="00C040E2"/>
    <w:rsid w:val="00C04866"/>
    <w:rsid w:val="00C05D40"/>
    <w:rsid w:val="00C069B9"/>
    <w:rsid w:val="00C06F95"/>
    <w:rsid w:val="00C0726E"/>
    <w:rsid w:val="00C073CC"/>
    <w:rsid w:val="00C07655"/>
    <w:rsid w:val="00C07763"/>
    <w:rsid w:val="00C105FC"/>
    <w:rsid w:val="00C1103D"/>
    <w:rsid w:val="00C11236"/>
    <w:rsid w:val="00C1178F"/>
    <w:rsid w:val="00C12186"/>
    <w:rsid w:val="00C12C95"/>
    <w:rsid w:val="00C12D1C"/>
    <w:rsid w:val="00C13159"/>
    <w:rsid w:val="00C14A70"/>
    <w:rsid w:val="00C14F60"/>
    <w:rsid w:val="00C154E0"/>
    <w:rsid w:val="00C1559D"/>
    <w:rsid w:val="00C15683"/>
    <w:rsid w:val="00C158F9"/>
    <w:rsid w:val="00C15914"/>
    <w:rsid w:val="00C16321"/>
    <w:rsid w:val="00C163AC"/>
    <w:rsid w:val="00C16795"/>
    <w:rsid w:val="00C16FB9"/>
    <w:rsid w:val="00C17338"/>
    <w:rsid w:val="00C17A33"/>
    <w:rsid w:val="00C17C93"/>
    <w:rsid w:val="00C20153"/>
    <w:rsid w:val="00C20454"/>
    <w:rsid w:val="00C20E64"/>
    <w:rsid w:val="00C210A7"/>
    <w:rsid w:val="00C221A3"/>
    <w:rsid w:val="00C22592"/>
    <w:rsid w:val="00C22612"/>
    <w:rsid w:val="00C2287E"/>
    <w:rsid w:val="00C230A0"/>
    <w:rsid w:val="00C235FD"/>
    <w:rsid w:val="00C24DA7"/>
    <w:rsid w:val="00C24ED3"/>
    <w:rsid w:val="00C25DCF"/>
    <w:rsid w:val="00C269B1"/>
    <w:rsid w:val="00C27270"/>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24D7"/>
    <w:rsid w:val="00C53776"/>
    <w:rsid w:val="00C53E3C"/>
    <w:rsid w:val="00C540B4"/>
    <w:rsid w:val="00C54787"/>
    <w:rsid w:val="00C55717"/>
    <w:rsid w:val="00C5738B"/>
    <w:rsid w:val="00C574D4"/>
    <w:rsid w:val="00C6034E"/>
    <w:rsid w:val="00C60759"/>
    <w:rsid w:val="00C63A59"/>
    <w:rsid w:val="00C652F1"/>
    <w:rsid w:val="00C660CB"/>
    <w:rsid w:val="00C662AC"/>
    <w:rsid w:val="00C663D9"/>
    <w:rsid w:val="00C675CE"/>
    <w:rsid w:val="00C678BB"/>
    <w:rsid w:val="00C679DE"/>
    <w:rsid w:val="00C67FD4"/>
    <w:rsid w:val="00C70013"/>
    <w:rsid w:val="00C704F7"/>
    <w:rsid w:val="00C70ED6"/>
    <w:rsid w:val="00C72071"/>
    <w:rsid w:val="00C721E4"/>
    <w:rsid w:val="00C74142"/>
    <w:rsid w:val="00C7448F"/>
    <w:rsid w:val="00C753CA"/>
    <w:rsid w:val="00C76B1A"/>
    <w:rsid w:val="00C77540"/>
    <w:rsid w:val="00C77C3D"/>
    <w:rsid w:val="00C77EA6"/>
    <w:rsid w:val="00C8068B"/>
    <w:rsid w:val="00C813F7"/>
    <w:rsid w:val="00C818BF"/>
    <w:rsid w:val="00C81CD4"/>
    <w:rsid w:val="00C82AE7"/>
    <w:rsid w:val="00C83889"/>
    <w:rsid w:val="00C85997"/>
    <w:rsid w:val="00C85D37"/>
    <w:rsid w:val="00C86B14"/>
    <w:rsid w:val="00C8736B"/>
    <w:rsid w:val="00C87431"/>
    <w:rsid w:val="00C8755E"/>
    <w:rsid w:val="00C87ECB"/>
    <w:rsid w:val="00C904B3"/>
    <w:rsid w:val="00C911AB"/>
    <w:rsid w:val="00C91CB0"/>
    <w:rsid w:val="00C9246C"/>
    <w:rsid w:val="00C92746"/>
    <w:rsid w:val="00C93093"/>
    <w:rsid w:val="00C9384A"/>
    <w:rsid w:val="00C95044"/>
    <w:rsid w:val="00C9545D"/>
    <w:rsid w:val="00C957C0"/>
    <w:rsid w:val="00C963B6"/>
    <w:rsid w:val="00C96894"/>
    <w:rsid w:val="00C973EC"/>
    <w:rsid w:val="00C97A6E"/>
    <w:rsid w:val="00CA0B44"/>
    <w:rsid w:val="00CA0F51"/>
    <w:rsid w:val="00CA2C8F"/>
    <w:rsid w:val="00CA3B08"/>
    <w:rsid w:val="00CA3DB0"/>
    <w:rsid w:val="00CA3EBF"/>
    <w:rsid w:val="00CA43C3"/>
    <w:rsid w:val="00CA4A4C"/>
    <w:rsid w:val="00CA4F03"/>
    <w:rsid w:val="00CA5067"/>
    <w:rsid w:val="00CA6732"/>
    <w:rsid w:val="00CA6DB9"/>
    <w:rsid w:val="00CA708F"/>
    <w:rsid w:val="00CA7AD3"/>
    <w:rsid w:val="00CA7D05"/>
    <w:rsid w:val="00CA7E47"/>
    <w:rsid w:val="00CB21E2"/>
    <w:rsid w:val="00CB263C"/>
    <w:rsid w:val="00CB2DB9"/>
    <w:rsid w:val="00CB3431"/>
    <w:rsid w:val="00CB373E"/>
    <w:rsid w:val="00CB4C0D"/>
    <w:rsid w:val="00CB4CE1"/>
    <w:rsid w:val="00CB5329"/>
    <w:rsid w:val="00CB56C8"/>
    <w:rsid w:val="00CB648F"/>
    <w:rsid w:val="00CB6B09"/>
    <w:rsid w:val="00CB7F62"/>
    <w:rsid w:val="00CC0314"/>
    <w:rsid w:val="00CC1607"/>
    <w:rsid w:val="00CC1DAA"/>
    <w:rsid w:val="00CC1E1F"/>
    <w:rsid w:val="00CC21E2"/>
    <w:rsid w:val="00CC4B35"/>
    <w:rsid w:val="00CC4C8B"/>
    <w:rsid w:val="00CC4EE0"/>
    <w:rsid w:val="00CC5261"/>
    <w:rsid w:val="00CC54E1"/>
    <w:rsid w:val="00CC5A6D"/>
    <w:rsid w:val="00CC5D1D"/>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480"/>
    <w:rsid w:val="00CD65EB"/>
    <w:rsid w:val="00CD6E84"/>
    <w:rsid w:val="00CE0428"/>
    <w:rsid w:val="00CE0788"/>
    <w:rsid w:val="00CE1D54"/>
    <w:rsid w:val="00CE263E"/>
    <w:rsid w:val="00CE3090"/>
    <w:rsid w:val="00CE3654"/>
    <w:rsid w:val="00CE5982"/>
    <w:rsid w:val="00CE5B43"/>
    <w:rsid w:val="00CE62D9"/>
    <w:rsid w:val="00CE6603"/>
    <w:rsid w:val="00CE6FC2"/>
    <w:rsid w:val="00CE7785"/>
    <w:rsid w:val="00CE791A"/>
    <w:rsid w:val="00CE7C6F"/>
    <w:rsid w:val="00CF0699"/>
    <w:rsid w:val="00CF0ED0"/>
    <w:rsid w:val="00CF15C9"/>
    <w:rsid w:val="00CF2467"/>
    <w:rsid w:val="00CF2518"/>
    <w:rsid w:val="00CF3F29"/>
    <w:rsid w:val="00CF3F55"/>
    <w:rsid w:val="00CF49A4"/>
    <w:rsid w:val="00CF5D14"/>
    <w:rsid w:val="00CF65C9"/>
    <w:rsid w:val="00CF7C53"/>
    <w:rsid w:val="00CF7E94"/>
    <w:rsid w:val="00D004C7"/>
    <w:rsid w:val="00D01255"/>
    <w:rsid w:val="00D024BB"/>
    <w:rsid w:val="00D02C60"/>
    <w:rsid w:val="00D0315A"/>
    <w:rsid w:val="00D04315"/>
    <w:rsid w:val="00D04985"/>
    <w:rsid w:val="00D04DC8"/>
    <w:rsid w:val="00D04FC9"/>
    <w:rsid w:val="00D05028"/>
    <w:rsid w:val="00D05669"/>
    <w:rsid w:val="00D05BFF"/>
    <w:rsid w:val="00D06935"/>
    <w:rsid w:val="00D07308"/>
    <w:rsid w:val="00D077DC"/>
    <w:rsid w:val="00D07CEA"/>
    <w:rsid w:val="00D07D78"/>
    <w:rsid w:val="00D12044"/>
    <w:rsid w:val="00D12A46"/>
    <w:rsid w:val="00D12A78"/>
    <w:rsid w:val="00D13915"/>
    <w:rsid w:val="00D13E62"/>
    <w:rsid w:val="00D13FE1"/>
    <w:rsid w:val="00D141B0"/>
    <w:rsid w:val="00D14FF0"/>
    <w:rsid w:val="00D15C00"/>
    <w:rsid w:val="00D15FA3"/>
    <w:rsid w:val="00D16382"/>
    <w:rsid w:val="00D16431"/>
    <w:rsid w:val="00D1651D"/>
    <w:rsid w:val="00D16BBE"/>
    <w:rsid w:val="00D175BD"/>
    <w:rsid w:val="00D17767"/>
    <w:rsid w:val="00D17BEC"/>
    <w:rsid w:val="00D17F05"/>
    <w:rsid w:val="00D205AE"/>
    <w:rsid w:val="00D2065E"/>
    <w:rsid w:val="00D20EB7"/>
    <w:rsid w:val="00D21115"/>
    <w:rsid w:val="00D224D4"/>
    <w:rsid w:val="00D22561"/>
    <w:rsid w:val="00D235DF"/>
    <w:rsid w:val="00D238FC"/>
    <w:rsid w:val="00D2423B"/>
    <w:rsid w:val="00D24E92"/>
    <w:rsid w:val="00D25FD7"/>
    <w:rsid w:val="00D2738D"/>
    <w:rsid w:val="00D27D91"/>
    <w:rsid w:val="00D3175C"/>
    <w:rsid w:val="00D32166"/>
    <w:rsid w:val="00D32A18"/>
    <w:rsid w:val="00D32BCF"/>
    <w:rsid w:val="00D34B33"/>
    <w:rsid w:val="00D34BFB"/>
    <w:rsid w:val="00D351A8"/>
    <w:rsid w:val="00D36A5B"/>
    <w:rsid w:val="00D375EA"/>
    <w:rsid w:val="00D377A4"/>
    <w:rsid w:val="00D40665"/>
    <w:rsid w:val="00D41128"/>
    <w:rsid w:val="00D4130E"/>
    <w:rsid w:val="00D428CD"/>
    <w:rsid w:val="00D42945"/>
    <w:rsid w:val="00D432B6"/>
    <w:rsid w:val="00D43F7E"/>
    <w:rsid w:val="00D448E4"/>
    <w:rsid w:val="00D45A35"/>
    <w:rsid w:val="00D45F39"/>
    <w:rsid w:val="00D461EE"/>
    <w:rsid w:val="00D4674E"/>
    <w:rsid w:val="00D4699A"/>
    <w:rsid w:val="00D4790A"/>
    <w:rsid w:val="00D50048"/>
    <w:rsid w:val="00D5039A"/>
    <w:rsid w:val="00D50AC9"/>
    <w:rsid w:val="00D51702"/>
    <w:rsid w:val="00D51ACB"/>
    <w:rsid w:val="00D5279B"/>
    <w:rsid w:val="00D53911"/>
    <w:rsid w:val="00D53E62"/>
    <w:rsid w:val="00D53FC5"/>
    <w:rsid w:val="00D544A3"/>
    <w:rsid w:val="00D5450D"/>
    <w:rsid w:val="00D5472D"/>
    <w:rsid w:val="00D567D1"/>
    <w:rsid w:val="00D57032"/>
    <w:rsid w:val="00D5797A"/>
    <w:rsid w:val="00D57B6A"/>
    <w:rsid w:val="00D60D7B"/>
    <w:rsid w:val="00D61016"/>
    <w:rsid w:val="00D61401"/>
    <w:rsid w:val="00D620CF"/>
    <w:rsid w:val="00D63667"/>
    <w:rsid w:val="00D6375C"/>
    <w:rsid w:val="00D63FE4"/>
    <w:rsid w:val="00D642B2"/>
    <w:rsid w:val="00D64766"/>
    <w:rsid w:val="00D6560D"/>
    <w:rsid w:val="00D67CF2"/>
    <w:rsid w:val="00D67EAE"/>
    <w:rsid w:val="00D70030"/>
    <w:rsid w:val="00D718FF"/>
    <w:rsid w:val="00D71DD9"/>
    <w:rsid w:val="00D732A9"/>
    <w:rsid w:val="00D739B6"/>
    <w:rsid w:val="00D739E2"/>
    <w:rsid w:val="00D754C5"/>
    <w:rsid w:val="00D75601"/>
    <w:rsid w:val="00D76559"/>
    <w:rsid w:val="00D77CB1"/>
    <w:rsid w:val="00D80AA9"/>
    <w:rsid w:val="00D818DB"/>
    <w:rsid w:val="00D820F9"/>
    <w:rsid w:val="00D8295F"/>
    <w:rsid w:val="00D83F88"/>
    <w:rsid w:val="00D847A6"/>
    <w:rsid w:val="00D84811"/>
    <w:rsid w:val="00D8491D"/>
    <w:rsid w:val="00D85145"/>
    <w:rsid w:val="00D856C2"/>
    <w:rsid w:val="00D85FCF"/>
    <w:rsid w:val="00D86CF9"/>
    <w:rsid w:val="00D87047"/>
    <w:rsid w:val="00D87B07"/>
    <w:rsid w:val="00D9002C"/>
    <w:rsid w:val="00D90061"/>
    <w:rsid w:val="00D90165"/>
    <w:rsid w:val="00D913EF"/>
    <w:rsid w:val="00D919FE"/>
    <w:rsid w:val="00D91F66"/>
    <w:rsid w:val="00D92FBF"/>
    <w:rsid w:val="00D94FE7"/>
    <w:rsid w:val="00D952CB"/>
    <w:rsid w:val="00D95672"/>
    <w:rsid w:val="00D95C64"/>
    <w:rsid w:val="00D95EAD"/>
    <w:rsid w:val="00D966A7"/>
    <w:rsid w:val="00D96A78"/>
    <w:rsid w:val="00D9722D"/>
    <w:rsid w:val="00D976C8"/>
    <w:rsid w:val="00D97744"/>
    <w:rsid w:val="00D97D1C"/>
    <w:rsid w:val="00DA0290"/>
    <w:rsid w:val="00DA151A"/>
    <w:rsid w:val="00DA157F"/>
    <w:rsid w:val="00DA1C94"/>
    <w:rsid w:val="00DA1CD8"/>
    <w:rsid w:val="00DA2073"/>
    <w:rsid w:val="00DA4065"/>
    <w:rsid w:val="00DA486D"/>
    <w:rsid w:val="00DA4CA3"/>
    <w:rsid w:val="00DA58AE"/>
    <w:rsid w:val="00DA7737"/>
    <w:rsid w:val="00DB0323"/>
    <w:rsid w:val="00DB1357"/>
    <w:rsid w:val="00DB2926"/>
    <w:rsid w:val="00DB29E6"/>
    <w:rsid w:val="00DB2AD0"/>
    <w:rsid w:val="00DB2D40"/>
    <w:rsid w:val="00DB3196"/>
    <w:rsid w:val="00DB401B"/>
    <w:rsid w:val="00DB42CB"/>
    <w:rsid w:val="00DB5B48"/>
    <w:rsid w:val="00DB5CB9"/>
    <w:rsid w:val="00DB6162"/>
    <w:rsid w:val="00DB69E9"/>
    <w:rsid w:val="00DB76B8"/>
    <w:rsid w:val="00DB7B50"/>
    <w:rsid w:val="00DC02D4"/>
    <w:rsid w:val="00DC133C"/>
    <w:rsid w:val="00DC1779"/>
    <w:rsid w:val="00DC1F28"/>
    <w:rsid w:val="00DC2AE4"/>
    <w:rsid w:val="00DC48CD"/>
    <w:rsid w:val="00DC48E3"/>
    <w:rsid w:val="00DC7162"/>
    <w:rsid w:val="00DC7D48"/>
    <w:rsid w:val="00DD01CF"/>
    <w:rsid w:val="00DD054E"/>
    <w:rsid w:val="00DD0626"/>
    <w:rsid w:val="00DD0D47"/>
    <w:rsid w:val="00DD132A"/>
    <w:rsid w:val="00DD1E71"/>
    <w:rsid w:val="00DD26F1"/>
    <w:rsid w:val="00DD2AC5"/>
    <w:rsid w:val="00DD2F2B"/>
    <w:rsid w:val="00DD4B76"/>
    <w:rsid w:val="00DD4E7D"/>
    <w:rsid w:val="00DD56CE"/>
    <w:rsid w:val="00DD6B4C"/>
    <w:rsid w:val="00DE0840"/>
    <w:rsid w:val="00DE1410"/>
    <w:rsid w:val="00DE26D1"/>
    <w:rsid w:val="00DE2BC6"/>
    <w:rsid w:val="00DE5120"/>
    <w:rsid w:val="00DE5422"/>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7EB"/>
    <w:rsid w:val="00E03F33"/>
    <w:rsid w:val="00E04DED"/>
    <w:rsid w:val="00E04FBF"/>
    <w:rsid w:val="00E05B9B"/>
    <w:rsid w:val="00E05CB6"/>
    <w:rsid w:val="00E05CE4"/>
    <w:rsid w:val="00E06ADD"/>
    <w:rsid w:val="00E07FDF"/>
    <w:rsid w:val="00E10EA2"/>
    <w:rsid w:val="00E113CD"/>
    <w:rsid w:val="00E121D0"/>
    <w:rsid w:val="00E12376"/>
    <w:rsid w:val="00E1253B"/>
    <w:rsid w:val="00E13A0D"/>
    <w:rsid w:val="00E14A92"/>
    <w:rsid w:val="00E14CBF"/>
    <w:rsid w:val="00E15376"/>
    <w:rsid w:val="00E155CE"/>
    <w:rsid w:val="00E157F8"/>
    <w:rsid w:val="00E174F6"/>
    <w:rsid w:val="00E2033D"/>
    <w:rsid w:val="00E20450"/>
    <w:rsid w:val="00E212FF"/>
    <w:rsid w:val="00E21E3B"/>
    <w:rsid w:val="00E2291A"/>
    <w:rsid w:val="00E22997"/>
    <w:rsid w:val="00E2319F"/>
    <w:rsid w:val="00E237F9"/>
    <w:rsid w:val="00E23EEA"/>
    <w:rsid w:val="00E24657"/>
    <w:rsid w:val="00E30548"/>
    <w:rsid w:val="00E3298A"/>
    <w:rsid w:val="00E32C78"/>
    <w:rsid w:val="00E3346D"/>
    <w:rsid w:val="00E33C88"/>
    <w:rsid w:val="00E33EB2"/>
    <w:rsid w:val="00E34382"/>
    <w:rsid w:val="00E34714"/>
    <w:rsid w:val="00E35B6A"/>
    <w:rsid w:val="00E36558"/>
    <w:rsid w:val="00E3707D"/>
    <w:rsid w:val="00E376E0"/>
    <w:rsid w:val="00E40C23"/>
    <w:rsid w:val="00E40CC1"/>
    <w:rsid w:val="00E41979"/>
    <w:rsid w:val="00E439FB"/>
    <w:rsid w:val="00E43B45"/>
    <w:rsid w:val="00E44AE5"/>
    <w:rsid w:val="00E45C09"/>
    <w:rsid w:val="00E45EF4"/>
    <w:rsid w:val="00E47082"/>
    <w:rsid w:val="00E4718C"/>
    <w:rsid w:val="00E47A47"/>
    <w:rsid w:val="00E500B5"/>
    <w:rsid w:val="00E5062F"/>
    <w:rsid w:val="00E50F3F"/>
    <w:rsid w:val="00E5107A"/>
    <w:rsid w:val="00E513AD"/>
    <w:rsid w:val="00E51450"/>
    <w:rsid w:val="00E5302D"/>
    <w:rsid w:val="00E53F38"/>
    <w:rsid w:val="00E55531"/>
    <w:rsid w:val="00E5558E"/>
    <w:rsid w:val="00E556A5"/>
    <w:rsid w:val="00E55B92"/>
    <w:rsid w:val="00E55BAE"/>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134"/>
    <w:rsid w:val="00E675B0"/>
    <w:rsid w:val="00E675D3"/>
    <w:rsid w:val="00E67B8E"/>
    <w:rsid w:val="00E67E77"/>
    <w:rsid w:val="00E70170"/>
    <w:rsid w:val="00E70BB3"/>
    <w:rsid w:val="00E70DF5"/>
    <w:rsid w:val="00E70DF7"/>
    <w:rsid w:val="00E7187F"/>
    <w:rsid w:val="00E7197C"/>
    <w:rsid w:val="00E719DC"/>
    <w:rsid w:val="00E73026"/>
    <w:rsid w:val="00E73471"/>
    <w:rsid w:val="00E736ED"/>
    <w:rsid w:val="00E73F93"/>
    <w:rsid w:val="00E74ADD"/>
    <w:rsid w:val="00E74D34"/>
    <w:rsid w:val="00E750FC"/>
    <w:rsid w:val="00E752CA"/>
    <w:rsid w:val="00E75FB8"/>
    <w:rsid w:val="00E76786"/>
    <w:rsid w:val="00E76D61"/>
    <w:rsid w:val="00E80DFE"/>
    <w:rsid w:val="00E826A9"/>
    <w:rsid w:val="00E82767"/>
    <w:rsid w:val="00E838F0"/>
    <w:rsid w:val="00E840F9"/>
    <w:rsid w:val="00E847CE"/>
    <w:rsid w:val="00E8525D"/>
    <w:rsid w:val="00E85B94"/>
    <w:rsid w:val="00E85DC2"/>
    <w:rsid w:val="00E85E4F"/>
    <w:rsid w:val="00E861FB"/>
    <w:rsid w:val="00E8623D"/>
    <w:rsid w:val="00E87D37"/>
    <w:rsid w:val="00E90724"/>
    <w:rsid w:val="00E90839"/>
    <w:rsid w:val="00E922B2"/>
    <w:rsid w:val="00E9249F"/>
    <w:rsid w:val="00E9264B"/>
    <w:rsid w:val="00E93120"/>
    <w:rsid w:val="00E93AA8"/>
    <w:rsid w:val="00E94EF1"/>
    <w:rsid w:val="00E95249"/>
    <w:rsid w:val="00E958A4"/>
    <w:rsid w:val="00E961C4"/>
    <w:rsid w:val="00E969F4"/>
    <w:rsid w:val="00E96E79"/>
    <w:rsid w:val="00E973B0"/>
    <w:rsid w:val="00E9740B"/>
    <w:rsid w:val="00E97571"/>
    <w:rsid w:val="00E97E85"/>
    <w:rsid w:val="00EA061C"/>
    <w:rsid w:val="00EA102B"/>
    <w:rsid w:val="00EA1428"/>
    <w:rsid w:val="00EA326D"/>
    <w:rsid w:val="00EA3F98"/>
    <w:rsid w:val="00EA460C"/>
    <w:rsid w:val="00EA5053"/>
    <w:rsid w:val="00EA582A"/>
    <w:rsid w:val="00EA6049"/>
    <w:rsid w:val="00EA6399"/>
    <w:rsid w:val="00EA702D"/>
    <w:rsid w:val="00EA786D"/>
    <w:rsid w:val="00EA791C"/>
    <w:rsid w:val="00EB1605"/>
    <w:rsid w:val="00EB171F"/>
    <w:rsid w:val="00EB258B"/>
    <w:rsid w:val="00EB2782"/>
    <w:rsid w:val="00EB3241"/>
    <w:rsid w:val="00EB38C3"/>
    <w:rsid w:val="00EB3DDC"/>
    <w:rsid w:val="00EB3FDA"/>
    <w:rsid w:val="00EB4344"/>
    <w:rsid w:val="00EB455A"/>
    <w:rsid w:val="00EB5253"/>
    <w:rsid w:val="00EB5284"/>
    <w:rsid w:val="00EB58BA"/>
    <w:rsid w:val="00EB5D4F"/>
    <w:rsid w:val="00EB5DAC"/>
    <w:rsid w:val="00EB65EE"/>
    <w:rsid w:val="00EB70FE"/>
    <w:rsid w:val="00EB723F"/>
    <w:rsid w:val="00EB726F"/>
    <w:rsid w:val="00EB7367"/>
    <w:rsid w:val="00EB7370"/>
    <w:rsid w:val="00EB79CC"/>
    <w:rsid w:val="00EC04F7"/>
    <w:rsid w:val="00EC05FC"/>
    <w:rsid w:val="00EC13FB"/>
    <w:rsid w:val="00EC16E1"/>
    <w:rsid w:val="00EC223B"/>
    <w:rsid w:val="00EC311A"/>
    <w:rsid w:val="00EC4642"/>
    <w:rsid w:val="00EC4B88"/>
    <w:rsid w:val="00EC6903"/>
    <w:rsid w:val="00EC6997"/>
    <w:rsid w:val="00EC6E4B"/>
    <w:rsid w:val="00ED020E"/>
    <w:rsid w:val="00ED0525"/>
    <w:rsid w:val="00ED0A2B"/>
    <w:rsid w:val="00ED0AF8"/>
    <w:rsid w:val="00ED0EFF"/>
    <w:rsid w:val="00ED13BB"/>
    <w:rsid w:val="00ED1E15"/>
    <w:rsid w:val="00ED1FDD"/>
    <w:rsid w:val="00ED34E2"/>
    <w:rsid w:val="00ED39F7"/>
    <w:rsid w:val="00ED42EB"/>
    <w:rsid w:val="00ED46F6"/>
    <w:rsid w:val="00ED4822"/>
    <w:rsid w:val="00ED5D97"/>
    <w:rsid w:val="00ED70F2"/>
    <w:rsid w:val="00ED737B"/>
    <w:rsid w:val="00ED761E"/>
    <w:rsid w:val="00EE08D1"/>
    <w:rsid w:val="00EE08D5"/>
    <w:rsid w:val="00EE0D8D"/>
    <w:rsid w:val="00EE1118"/>
    <w:rsid w:val="00EE15A4"/>
    <w:rsid w:val="00EE1A04"/>
    <w:rsid w:val="00EE1D4A"/>
    <w:rsid w:val="00EE203B"/>
    <w:rsid w:val="00EE3617"/>
    <w:rsid w:val="00EE3B1C"/>
    <w:rsid w:val="00EE4254"/>
    <w:rsid w:val="00EE4C93"/>
    <w:rsid w:val="00EE5086"/>
    <w:rsid w:val="00EE547F"/>
    <w:rsid w:val="00EE6055"/>
    <w:rsid w:val="00EE6C74"/>
    <w:rsid w:val="00EE78C3"/>
    <w:rsid w:val="00EF048F"/>
    <w:rsid w:val="00EF15E6"/>
    <w:rsid w:val="00EF1D85"/>
    <w:rsid w:val="00EF1EF3"/>
    <w:rsid w:val="00EF200C"/>
    <w:rsid w:val="00EF2134"/>
    <w:rsid w:val="00EF2C02"/>
    <w:rsid w:val="00EF2C5D"/>
    <w:rsid w:val="00EF2CA2"/>
    <w:rsid w:val="00EF2D83"/>
    <w:rsid w:val="00EF304F"/>
    <w:rsid w:val="00EF3154"/>
    <w:rsid w:val="00EF3D68"/>
    <w:rsid w:val="00EF4A7D"/>
    <w:rsid w:val="00EF5CBA"/>
    <w:rsid w:val="00EF60B6"/>
    <w:rsid w:val="00EF7889"/>
    <w:rsid w:val="00EF7C84"/>
    <w:rsid w:val="00EF7E07"/>
    <w:rsid w:val="00F0257D"/>
    <w:rsid w:val="00F02F65"/>
    <w:rsid w:val="00F03EC7"/>
    <w:rsid w:val="00F040E9"/>
    <w:rsid w:val="00F04762"/>
    <w:rsid w:val="00F05C1D"/>
    <w:rsid w:val="00F05C70"/>
    <w:rsid w:val="00F06798"/>
    <w:rsid w:val="00F070B8"/>
    <w:rsid w:val="00F0796F"/>
    <w:rsid w:val="00F1010A"/>
    <w:rsid w:val="00F1225E"/>
    <w:rsid w:val="00F122B6"/>
    <w:rsid w:val="00F1361A"/>
    <w:rsid w:val="00F13947"/>
    <w:rsid w:val="00F144F7"/>
    <w:rsid w:val="00F14D62"/>
    <w:rsid w:val="00F16732"/>
    <w:rsid w:val="00F17679"/>
    <w:rsid w:val="00F17D88"/>
    <w:rsid w:val="00F203B0"/>
    <w:rsid w:val="00F20518"/>
    <w:rsid w:val="00F20A04"/>
    <w:rsid w:val="00F2183D"/>
    <w:rsid w:val="00F21E42"/>
    <w:rsid w:val="00F22702"/>
    <w:rsid w:val="00F2279A"/>
    <w:rsid w:val="00F22C8B"/>
    <w:rsid w:val="00F24883"/>
    <w:rsid w:val="00F25026"/>
    <w:rsid w:val="00F2544C"/>
    <w:rsid w:val="00F26629"/>
    <w:rsid w:val="00F269CA"/>
    <w:rsid w:val="00F26D70"/>
    <w:rsid w:val="00F272E6"/>
    <w:rsid w:val="00F278CE"/>
    <w:rsid w:val="00F30917"/>
    <w:rsid w:val="00F30A50"/>
    <w:rsid w:val="00F30FFE"/>
    <w:rsid w:val="00F31966"/>
    <w:rsid w:val="00F3245F"/>
    <w:rsid w:val="00F32601"/>
    <w:rsid w:val="00F338CA"/>
    <w:rsid w:val="00F3503A"/>
    <w:rsid w:val="00F354C6"/>
    <w:rsid w:val="00F358DD"/>
    <w:rsid w:val="00F35F2C"/>
    <w:rsid w:val="00F365C0"/>
    <w:rsid w:val="00F36797"/>
    <w:rsid w:val="00F372A4"/>
    <w:rsid w:val="00F37BC6"/>
    <w:rsid w:val="00F43B2E"/>
    <w:rsid w:val="00F43E72"/>
    <w:rsid w:val="00F44773"/>
    <w:rsid w:val="00F44973"/>
    <w:rsid w:val="00F455B8"/>
    <w:rsid w:val="00F45938"/>
    <w:rsid w:val="00F45D0A"/>
    <w:rsid w:val="00F461D7"/>
    <w:rsid w:val="00F46E85"/>
    <w:rsid w:val="00F4742C"/>
    <w:rsid w:val="00F50692"/>
    <w:rsid w:val="00F5114B"/>
    <w:rsid w:val="00F51CDF"/>
    <w:rsid w:val="00F51CFD"/>
    <w:rsid w:val="00F5221C"/>
    <w:rsid w:val="00F52493"/>
    <w:rsid w:val="00F53A02"/>
    <w:rsid w:val="00F54823"/>
    <w:rsid w:val="00F54890"/>
    <w:rsid w:val="00F55F69"/>
    <w:rsid w:val="00F56CAD"/>
    <w:rsid w:val="00F57232"/>
    <w:rsid w:val="00F579E4"/>
    <w:rsid w:val="00F57B2A"/>
    <w:rsid w:val="00F600DD"/>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441A"/>
    <w:rsid w:val="00F85569"/>
    <w:rsid w:val="00F869A3"/>
    <w:rsid w:val="00F87094"/>
    <w:rsid w:val="00F87AF8"/>
    <w:rsid w:val="00F9028B"/>
    <w:rsid w:val="00F90BDB"/>
    <w:rsid w:val="00F90F80"/>
    <w:rsid w:val="00F9187D"/>
    <w:rsid w:val="00F9236D"/>
    <w:rsid w:val="00F92644"/>
    <w:rsid w:val="00F9275D"/>
    <w:rsid w:val="00F92A30"/>
    <w:rsid w:val="00F92AC1"/>
    <w:rsid w:val="00F9388C"/>
    <w:rsid w:val="00F93AC6"/>
    <w:rsid w:val="00F9619D"/>
    <w:rsid w:val="00F9682C"/>
    <w:rsid w:val="00F97042"/>
    <w:rsid w:val="00F974DC"/>
    <w:rsid w:val="00F976E4"/>
    <w:rsid w:val="00F978F8"/>
    <w:rsid w:val="00FA0584"/>
    <w:rsid w:val="00FA12D7"/>
    <w:rsid w:val="00FA2937"/>
    <w:rsid w:val="00FA2CB8"/>
    <w:rsid w:val="00FA3102"/>
    <w:rsid w:val="00FA378B"/>
    <w:rsid w:val="00FA37AD"/>
    <w:rsid w:val="00FA3A19"/>
    <w:rsid w:val="00FA3A2A"/>
    <w:rsid w:val="00FA3CC1"/>
    <w:rsid w:val="00FA3EFB"/>
    <w:rsid w:val="00FA4DE5"/>
    <w:rsid w:val="00FA5422"/>
    <w:rsid w:val="00FA6090"/>
    <w:rsid w:val="00FA719D"/>
    <w:rsid w:val="00FA7ADA"/>
    <w:rsid w:val="00FA7E58"/>
    <w:rsid w:val="00FB03B6"/>
    <w:rsid w:val="00FB092F"/>
    <w:rsid w:val="00FB10ED"/>
    <w:rsid w:val="00FB249A"/>
    <w:rsid w:val="00FB2545"/>
    <w:rsid w:val="00FB2BF2"/>
    <w:rsid w:val="00FB3EDF"/>
    <w:rsid w:val="00FB41AB"/>
    <w:rsid w:val="00FB4961"/>
    <w:rsid w:val="00FB49E2"/>
    <w:rsid w:val="00FB5902"/>
    <w:rsid w:val="00FB5D95"/>
    <w:rsid w:val="00FB65B9"/>
    <w:rsid w:val="00FB6732"/>
    <w:rsid w:val="00FB6E34"/>
    <w:rsid w:val="00FB7782"/>
    <w:rsid w:val="00FC1C05"/>
    <w:rsid w:val="00FC3C3D"/>
    <w:rsid w:val="00FC5A6B"/>
    <w:rsid w:val="00FC5CBB"/>
    <w:rsid w:val="00FC5E22"/>
    <w:rsid w:val="00FC6A7C"/>
    <w:rsid w:val="00FC737A"/>
    <w:rsid w:val="00FC7A28"/>
    <w:rsid w:val="00FC7B22"/>
    <w:rsid w:val="00FC7C4A"/>
    <w:rsid w:val="00FD0B50"/>
    <w:rsid w:val="00FD0D9E"/>
    <w:rsid w:val="00FD0DE5"/>
    <w:rsid w:val="00FD0F6F"/>
    <w:rsid w:val="00FD190E"/>
    <w:rsid w:val="00FD1E47"/>
    <w:rsid w:val="00FD290E"/>
    <w:rsid w:val="00FD2998"/>
    <w:rsid w:val="00FD3D43"/>
    <w:rsid w:val="00FD44FB"/>
    <w:rsid w:val="00FD4E6F"/>
    <w:rsid w:val="00FD4F50"/>
    <w:rsid w:val="00FD540E"/>
    <w:rsid w:val="00FD548C"/>
    <w:rsid w:val="00FD555E"/>
    <w:rsid w:val="00FD594B"/>
    <w:rsid w:val="00FD60E2"/>
    <w:rsid w:val="00FD6E5E"/>
    <w:rsid w:val="00FD6EC4"/>
    <w:rsid w:val="00FD7126"/>
    <w:rsid w:val="00FE0CFA"/>
    <w:rsid w:val="00FE17D4"/>
    <w:rsid w:val="00FE21DE"/>
    <w:rsid w:val="00FE23FB"/>
    <w:rsid w:val="00FE2619"/>
    <w:rsid w:val="00FE27C5"/>
    <w:rsid w:val="00FE2B22"/>
    <w:rsid w:val="00FE30F6"/>
    <w:rsid w:val="00FE39FC"/>
    <w:rsid w:val="00FE3A0C"/>
    <w:rsid w:val="00FE4D1E"/>
    <w:rsid w:val="00FE52CD"/>
    <w:rsid w:val="00FE52D5"/>
    <w:rsid w:val="00FE59F4"/>
    <w:rsid w:val="00FE6E20"/>
    <w:rsid w:val="00FE763E"/>
    <w:rsid w:val="00FE7D31"/>
    <w:rsid w:val="00FF28BC"/>
    <w:rsid w:val="00FF2964"/>
    <w:rsid w:val="00FF3DB7"/>
    <w:rsid w:val="00FF3ECD"/>
    <w:rsid w:val="00FF44DD"/>
    <w:rsid w:val="00FF486B"/>
    <w:rsid w:val="00FF4A1A"/>
    <w:rsid w:val="00FF5421"/>
    <w:rsid w:val="00FF58F1"/>
    <w:rsid w:val="00FF6219"/>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1190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31DF"/>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NMP Heading 1,h11,h12,h13,h14,h15,h16,app heading 1,l1,Memo Heading 1,Heading 1_a,heading 1,h17,h111,h121,h131,h141,h151,h161,h18,h112,h122,h132,h142,h152,h162,h19,h113,h123,h133,h143,h153,h163,标题 1,Heading 1 Char,Alt+1,Alt+11,Alt+12"/>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标题 2,Header 2,Header2,22,heading2,2nd level,H21,H22,H23,H24,H25,R2,E2,†berschrift 2,õberschrift 2"/>
    <w:basedOn w:val="Heading1"/>
    <w:next w:val="Normal"/>
    <w:uiPriority w:val="9"/>
    <w:qFormat/>
    <w:rsid w:val="00D86CF9"/>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link w:val="Heading4Char"/>
    <w:uiPriority w:val="9"/>
    <w:qFormat/>
    <w:rsid w:val="00FA2CB8"/>
    <w:pPr>
      <w:numPr>
        <w:ilvl w:val="3"/>
      </w:numPr>
      <w:outlineLvl w:val="3"/>
    </w:pPr>
    <w:rPr>
      <w:sz w:val="24"/>
      <w:lang w:val="x-none"/>
    </w:rPr>
  </w:style>
  <w:style w:type="paragraph" w:styleId="Heading5">
    <w:name w:val="heading 5"/>
    <w:aliases w:val="h5,Heading5,H5"/>
    <w:basedOn w:val="Heading4"/>
    <w:next w:val="Normal"/>
    <w:uiPriority w:val="9"/>
    <w:qFormat/>
    <w:rsid w:val="00FA2CB8"/>
    <w:pPr>
      <w:numPr>
        <w:ilvl w:val="4"/>
      </w:numPr>
      <w:outlineLvl w:val="4"/>
    </w:pPr>
    <w:rPr>
      <w:sz w:val="22"/>
    </w:rPr>
  </w:style>
  <w:style w:type="paragraph" w:styleId="Heading6">
    <w:name w:val="heading 6"/>
    <w:basedOn w:val="H6"/>
    <w:next w:val="Normal"/>
    <w:uiPriority w:val="9"/>
    <w:qFormat/>
    <w:rsid w:val="00FA2CB8"/>
    <w:pPr>
      <w:numPr>
        <w:ilvl w:val="5"/>
      </w:numPr>
      <w:outlineLvl w:val="5"/>
    </w:pPr>
  </w:style>
  <w:style w:type="paragraph" w:styleId="Heading7">
    <w:name w:val="heading 7"/>
    <w:basedOn w:val="H6"/>
    <w:next w:val="Normal"/>
    <w:uiPriority w:val="9"/>
    <w:qFormat/>
    <w:rsid w:val="00FA2CB8"/>
    <w:pPr>
      <w:numPr>
        <w:ilvl w:val="6"/>
      </w:numPr>
      <w:outlineLvl w:val="6"/>
    </w:pPr>
  </w:style>
  <w:style w:type="paragraph" w:styleId="Heading8">
    <w:name w:val="heading 8"/>
    <w:basedOn w:val="Heading1"/>
    <w:next w:val="Normal"/>
    <w:uiPriority w:val="9"/>
    <w:qFormat/>
    <w:rsid w:val="00FA2CB8"/>
    <w:pPr>
      <w:numPr>
        <w:ilvl w:val="7"/>
        <w:numId w:val="7"/>
      </w:numPr>
      <w:outlineLvl w:val="7"/>
    </w:pPr>
  </w:style>
  <w:style w:type="paragraph" w:styleId="Heading9">
    <w:name w:val="heading 9"/>
    <w:basedOn w:val="Heading8"/>
    <w:next w:val="Normal"/>
    <w:uiPriority w:val="9"/>
    <w:qFormat/>
    <w:rsid w:val="00FA2CB8"/>
    <w:pPr>
      <w:numPr>
        <w:ilvl w:val="8"/>
      </w:numPr>
      <w:outlineLvl w:val="8"/>
    </w:pPr>
  </w:style>
  <w:style w:type="character" w:default="1" w:styleId="DefaultParagraphFont">
    <w:name w:val="Default Paragraph Font"/>
    <w:uiPriority w:val="1"/>
    <w:semiHidden/>
    <w:unhideWhenUsed/>
    <w:rsid w:val="00A031D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031DF"/>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ind w:left="630"/>
      <w:jc w:val="both"/>
    </w:pPr>
    <w:rPr>
      <w:kern w:val="2"/>
      <w:sz w:val="21"/>
      <w:lang w:val="en-US"/>
    </w:rPr>
  </w:style>
  <w:style w:type="paragraph" w:styleId="BodyTextIndent2">
    <w:name w:val="Body Text Indent 2"/>
    <w:basedOn w:val="Normal"/>
    <w:pPr>
      <w:widowControl w:val="0"/>
      <w:tabs>
        <w:tab w:val="left" w:pos="2205"/>
      </w:tabs>
      <w:ind w:left="200"/>
      <w:jc w:val="both"/>
    </w:pPr>
    <w:rPr>
      <w:kern w:val="2"/>
      <w:lang w:val="en-US"/>
    </w:rPr>
  </w:style>
  <w:style w:type="paragraph" w:styleId="BodyTextIndent3">
    <w:name w:val="Body Text Indent 3"/>
    <w:basedOn w:val="Normal"/>
    <w:pPr>
      <w:ind w:left="1080"/>
    </w:pPr>
    <w:rPr>
      <w:lang w:val="en-US"/>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lang w:val="en-US"/>
    </w:rPr>
  </w:style>
  <w:style w:type="paragraph" w:customStyle="1" w:styleId="HE">
    <w:name w:val="HE"/>
    <w:basedOn w:val="Normal"/>
    <w:rPr>
      <w:rFonts w:eastAsia="MS Mincho"/>
      <w:b/>
    </w:rPr>
  </w:style>
  <w:style w:type="paragraph" w:customStyle="1" w:styleId="text">
    <w:name w:val="text"/>
    <w:basedOn w:val="Normal"/>
    <w:pPr>
      <w:widowControl w:val="0"/>
      <w:spacing w:after="240"/>
      <w:jc w:val="both"/>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lang w:val="en-US"/>
    </w:rPr>
  </w:style>
  <w:style w:type="paragraph" w:customStyle="1" w:styleId="b10">
    <w:name w:val="b1"/>
    <w:basedOn w:val="Normal"/>
    <w:rsid w:val="00F57B2A"/>
    <w:pPr>
      <w:spacing w:before="100" w:beforeAutospacing="1" w:after="100" w:afterAutospacing="1"/>
    </w:pPr>
    <w:rPr>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x-none"/>
    </w:rPr>
  </w:style>
  <w:style w:type="paragraph" w:customStyle="1" w:styleId="TdocHeader2">
    <w:name w:val="Tdoc_Header_2"/>
    <w:basedOn w:val="Normal"/>
    <w:rsid w:val="008516AD"/>
    <w:pPr>
      <w:widowControl w:val="0"/>
      <w:tabs>
        <w:tab w:val="left" w:pos="1701"/>
        <w:tab w:val="right" w:pos="9072"/>
        <w:tab w:val="right" w:pos="10206"/>
      </w:tabs>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rPr>
  </w:style>
  <w:style w:type="paragraph" w:styleId="ListParagraph">
    <w:name w:val="List Paragraph"/>
    <w:aliases w:val="- Bullets,목록 단락,リスト段落,列出段落,?? ??,?????,????,Lista1"/>
    <w:basedOn w:val="Normal"/>
    <w:link w:val="ListParagraphChar"/>
    <w:uiPriority w:val="34"/>
    <w:qFormat/>
    <w:rsid w:val="007F740E"/>
    <w:pPr>
      <w:ind w:left="720"/>
      <w:contextualSpacing/>
    </w:p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7F740E"/>
    <w:rPr>
      <w:rFonts w:eastAsia="Times New Roman"/>
      <w:lang w:val="en-GB"/>
    </w:rPr>
  </w:style>
  <w:style w:type="table" w:styleId="PlainTable1">
    <w:name w:val="Plain Table 1"/>
    <w:basedOn w:val="Table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
    <w:name w:val="Comment Text Char"/>
    <w:basedOn w:val="DefaultParagraphFont"/>
    <w:link w:val="CommentText"/>
    <w:semiHidden/>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Heading4"/>
    <w:rsid w:val="00E9249F"/>
    <w:pPr>
      <w:keepLines w:val="0"/>
      <w:numPr>
        <w:numId w:val="0"/>
      </w:numPr>
      <w:tabs>
        <w:tab w:val="num" w:pos="864"/>
      </w:tabs>
      <w:overflowPunct/>
      <w:autoSpaceDE/>
      <w:autoSpaceDN/>
      <w:adjustRightInd/>
      <w:spacing w:before="240" w:after="60"/>
      <w:ind w:left="864" w:hanging="864"/>
      <w:textAlignment w:val="auto"/>
    </w:pPr>
    <w:rPr>
      <w:rFonts w:eastAsia="Batang"/>
      <w:b/>
      <w:bCs/>
      <w:i/>
      <w:iCs/>
      <w:sz w:val="20"/>
      <w:szCs w:val="26"/>
      <w:lang w:val="en-GB" w:eastAsia="x-none"/>
    </w:rPr>
  </w:style>
  <w:style w:type="paragraph" w:customStyle="1" w:styleId="Proposal">
    <w:name w:val="Proposal"/>
    <w:basedOn w:val="Normal"/>
    <w:link w:val="ProposalChar"/>
    <w:qFormat/>
    <w:rsid w:val="00E94EF1"/>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cs="Times New Roman"/>
      <w:b/>
      <w:bCs/>
      <w:sz w:val="20"/>
      <w:szCs w:val="20"/>
      <w:lang w:eastAsia="zh-CN"/>
    </w:rPr>
  </w:style>
  <w:style w:type="numbering" w:customStyle="1" w:styleId="StyleBulletedSymbolsymbolLeft025Hanging025">
    <w:name w:val="Style Bulleted Symbol (symbol) Left:  0.25&quot; Hanging:  0.25&quot;"/>
    <w:basedOn w:val="NoList"/>
    <w:rsid w:val="00E94EF1"/>
    <w:pPr>
      <w:numPr>
        <w:numId w:val="28"/>
      </w:numPr>
    </w:pPr>
  </w:style>
  <w:style w:type="character" w:customStyle="1" w:styleId="ProposalChar">
    <w:name w:val="Proposal Char"/>
    <w:link w:val="Proposal"/>
    <w:rsid w:val="00E94EF1"/>
    <w:rPr>
      <w:rFonts w:eastAsia="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15081557">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0989272">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53730196">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627708000">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00504174">
      <w:bodyDiv w:val="1"/>
      <w:marLeft w:val="0"/>
      <w:marRight w:val="0"/>
      <w:marTop w:val="0"/>
      <w:marBottom w:val="0"/>
      <w:divBdr>
        <w:top w:val="none" w:sz="0" w:space="0" w:color="auto"/>
        <w:left w:val="none" w:sz="0" w:space="0" w:color="auto"/>
        <w:bottom w:val="none" w:sz="0" w:space="0" w:color="auto"/>
        <w:right w:val="none" w:sz="0" w:space="0" w:color="auto"/>
      </w:divBdr>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27247029">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454666276">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37038301">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93156949">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02011057">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29920782">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93099392">
      <w:bodyDiv w:val="1"/>
      <w:marLeft w:val="0"/>
      <w:marRight w:val="0"/>
      <w:marTop w:val="0"/>
      <w:marBottom w:val="0"/>
      <w:divBdr>
        <w:top w:val="none" w:sz="0" w:space="0" w:color="auto"/>
        <w:left w:val="none" w:sz="0" w:space="0" w:color="auto"/>
        <w:bottom w:val="none" w:sz="0" w:space="0" w:color="auto"/>
        <w:right w:val="none" w:sz="0" w:space="0" w:color="auto"/>
      </w:divBdr>
    </w:div>
    <w:div w:id="2000191088">
      <w:bodyDiv w:val="1"/>
      <w:marLeft w:val="0"/>
      <w:marRight w:val="0"/>
      <w:marTop w:val="0"/>
      <w:marBottom w:val="0"/>
      <w:divBdr>
        <w:top w:val="none" w:sz="0" w:space="0" w:color="auto"/>
        <w:left w:val="none" w:sz="0" w:space="0" w:color="auto"/>
        <w:bottom w:val="none" w:sz="0" w:space="0" w:color="auto"/>
        <w:right w:val="none" w:sz="0" w:space="0" w:color="auto"/>
      </w:divBdr>
    </w:div>
    <w:div w:id="201333822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090730901">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CE6E00-61EF-4836-B895-545B7EA05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1307</Words>
  <Characters>7455</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8745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2018-05-10T11:56:00Z</dcterms:created>
  <dcterms:modified xsi:type="dcterms:W3CDTF">2018-08-10T20:30:00Z</dcterms:modified>
</cp:coreProperties>
</file>